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91AF2">
      <w:pPr>
        <w:keepNext/>
        <w:keepLines/>
        <w:pageBreakBefore w:val="0"/>
        <w:widowControl w:val="0"/>
        <w:tabs>
          <w:tab w:val="left" w:pos="3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260" w:line="24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应 答 函</w:t>
      </w:r>
    </w:p>
    <w:p w14:paraId="2D04B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eastAsia" w:ascii="仿宋_GB2312" w:hAnsi="仿宋_GB2312" w:eastAsia="仿宋_GB2312" w:cs="仿宋_GB2312"/>
          <w:spacing w:val="17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包头市市政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lang w:val="en-US" w:eastAsia="zh-CN"/>
        </w:rPr>
        <w:t>事业发展中心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：</w:t>
      </w:r>
    </w:p>
    <w:p w14:paraId="1653A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1" w:firstLineChars="150"/>
        <w:textAlignment w:val="auto"/>
        <w:rPr>
          <w:rFonts w:hint="eastAsia" w:ascii="仿宋_GB2312" w:hAnsi="仿宋_GB2312" w:eastAsia="仿宋_GB2312" w:cs="仿宋_GB2312"/>
          <w:spacing w:val="17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 xml:space="preserve"> 在贵方关于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u w:val="single"/>
          <w:lang w:val="en-US" w:eastAsia="zh-CN"/>
        </w:rPr>
        <w:t xml:space="preserve"> 包头市排水防涝三期项目-机场片区雨水积水点治理工程第二部分造价咨询—实施阶段跟踪和结算审核服务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询价函中，若我方被选定为本项目的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lang w:val="en-US" w:eastAsia="zh-CN"/>
        </w:rPr>
        <w:t>造价咨询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单位，我方将按贵方要求及时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lang w:val="en-US" w:eastAsia="zh-CN"/>
        </w:rPr>
        <w:t>完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lang w:val="en-US" w:eastAsia="zh-CN"/>
        </w:rPr>
        <w:t>成编制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</w:rPr>
        <w:t>工作，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none"/>
        </w:rPr>
        <w:t>造价咨询费按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none"/>
          <w:lang w:val="en-US" w:eastAsia="zh-CN"/>
        </w:rPr>
        <w:t>询价函附表规定的竣工结算审核收费标准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none"/>
        </w:rPr>
        <w:t>下浮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none"/>
        </w:rPr>
        <w:t>%，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</w:rPr>
        <w:t>服务期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  <w:highlight w:val="none"/>
          <w:u w:val="none"/>
        </w:rPr>
        <w:t>限为按照合同约定提交成果报告。</w:t>
      </w:r>
    </w:p>
    <w:p w14:paraId="014E3A0C">
      <w:pPr>
        <w:ind w:left="0" w:leftChars="0" w:firstLine="639" w:firstLineChars="213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 w14:paraId="7ED44466">
      <w:pPr>
        <w:numPr>
          <w:ilvl w:val="0"/>
          <w:numId w:val="1"/>
        </w:numPr>
        <w:ind w:left="0" w:leftChars="0" w:firstLine="639" w:firstLineChars="213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法定代表人证明或授权委托书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原件加盖公章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 w14:paraId="6672C284">
      <w:pPr>
        <w:numPr>
          <w:ilvl w:val="0"/>
          <w:numId w:val="1"/>
        </w:numPr>
        <w:ind w:left="0" w:leftChars="0" w:firstLine="639" w:firstLineChars="213"/>
        <w:rPr>
          <w:rFonts w:hint="eastAsia" w:ascii="仿宋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三证合一营业执照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复印件加盖公章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dstrike w:val="0"/>
          <w:sz w:val="30"/>
          <w:szCs w:val="30"/>
          <w:lang w:eastAsia="zh-CN"/>
        </w:rPr>
        <w:t>；</w:t>
      </w:r>
    </w:p>
    <w:p w14:paraId="76E0EFCB">
      <w:pPr>
        <w:numPr>
          <w:ilvl w:val="0"/>
          <w:numId w:val="1"/>
        </w:numPr>
        <w:ind w:left="0" w:leftChars="0" w:firstLine="639" w:firstLineChars="213"/>
        <w:rPr>
          <w:rFonts w:hint="eastAsia" w:ascii="仿宋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0"/>
          <w:szCs w:val="30"/>
          <w:lang w:val="en-US" w:eastAsia="zh-CN"/>
        </w:rPr>
        <w:t>本项目拟用</w:t>
      </w:r>
      <w:r>
        <w:rPr>
          <w:rFonts w:hint="eastAsia" w:ascii="仿宋_GB2312" w:hAnsi="仿宋_GB2312" w:eastAsia="仿宋_GB2312" w:cs="仿宋_GB2312"/>
          <w:strike w:val="0"/>
          <w:dstrike w:val="0"/>
          <w:sz w:val="30"/>
          <w:szCs w:val="30"/>
          <w:lang w:eastAsia="zh-CN"/>
        </w:rPr>
        <w:t>项目负责人的在本单位注册的国家一级注册造价工程师证书</w:t>
      </w:r>
      <w:r>
        <w:rPr>
          <w:rFonts w:hint="eastAsia" w:ascii="仿宋_GB2312" w:hAnsi="仿宋_GB2312" w:eastAsia="仿宋_GB2312" w:cs="仿宋_GB2312"/>
          <w:strike w:val="0"/>
          <w:dstrike w:val="0"/>
          <w:sz w:val="30"/>
          <w:szCs w:val="30"/>
          <w:lang w:val="en-US" w:eastAsia="zh-CN"/>
        </w:rPr>
        <w:t>和注册证（复印件加盖公章）</w:t>
      </w:r>
      <w:r>
        <w:rPr>
          <w:rFonts w:hint="eastAsia" w:ascii="仿宋_GB2312" w:hAnsi="仿宋_GB2312" w:eastAsia="仿宋_GB2312" w:cs="仿宋_GB2312"/>
          <w:strike w:val="0"/>
          <w:dstrike w:val="0"/>
          <w:sz w:val="30"/>
          <w:szCs w:val="30"/>
          <w:lang w:eastAsia="zh-CN"/>
        </w:rPr>
        <w:t>；</w:t>
      </w:r>
    </w:p>
    <w:p w14:paraId="3C025575">
      <w:pPr>
        <w:numPr>
          <w:ilvl w:val="0"/>
          <w:numId w:val="1"/>
        </w:numPr>
        <w:ind w:left="0" w:leftChars="0" w:firstLine="639" w:firstLineChars="213"/>
        <w:rPr>
          <w:rFonts w:hint="default" w:ascii="仿宋_GB2312" w:hAnsi="仿宋_GB2312" w:eastAsia="仿宋_GB2312" w:cs="仿宋_GB2312"/>
          <w:strike w:val="0"/>
          <w:dstrike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0"/>
          <w:szCs w:val="30"/>
          <w:lang w:val="en-US" w:eastAsia="zh-CN"/>
        </w:rPr>
        <w:t>2个跟踪和结算审核服务证明（提交合同复印件加盖公章）。</w:t>
      </w:r>
    </w:p>
    <w:p w14:paraId="554C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询价单位：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（盖公章）</w:t>
      </w:r>
    </w:p>
    <w:p w14:paraId="6534C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（签字）</w:t>
      </w:r>
    </w:p>
    <w:p w14:paraId="40817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</w:t>
      </w:r>
    </w:p>
    <w:p w14:paraId="32233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</w:t>
      </w:r>
    </w:p>
    <w:p w14:paraId="726D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677" w:firstLineChars="559"/>
        <w:jc w:val="both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0600E4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A0185"/>
    <w:multiLevelType w:val="singleLevel"/>
    <w:tmpl w:val="B64A01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4773B"/>
    <w:rsid w:val="4604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ind w:left="639" w:hanging="399"/>
      <w:jc w:val="left"/>
      <w:outlineLvl w:val="1"/>
    </w:pPr>
    <w:rPr>
      <w:rFonts w:ascii="黑体" w:hAnsi="黑体" w:eastAsia="黑体" w:cs="黑体"/>
      <w:b/>
      <w:bCs/>
      <w:kern w:val="0"/>
      <w:sz w:val="32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2025-07-10T09:09:00Z</dcterms:created>
  <dc:creator>二斗</dc:creator>
  <cp:lastModifiedBy>二斗</cp:lastModifiedBy>
  <dcterms:modified xsi:type="dcterms:W3CDTF">2025-07-10T09:09:22Z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866F4B4D9DF14EF8A8C8A7E7ECE74754_11</vt:lpwstr>
  </property>
  <property fmtid="{D5CDD505-2E9C-101B-9397-08002B2CF9AE}" pid="4" name="KSOTemplateDocerSaveRecord">
    <vt:lpwstr>eyJoZGlkIjoiYjJmMjM5NGU2MzEyNzEwOTAzYmI2NTYzYjFhOTc5N2YiLCJ1c2VySWQiOiI1NjM2MTIzMTYifQ==</vt:lpwstr>
  </property>
</Properties>
</file>