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1E3EC">
      <w:pPr>
        <w:jc w:val="left"/>
        <w:outlineLvl w:val="0"/>
        <w:rPr>
          <w:rFonts w:hint="default" w:ascii="仿宋_GB2312" w:hAnsi="仿宋_GB2312" w:eastAsia="仿宋_GB2312" w:cs="仿宋_GB2312"/>
          <w:b/>
          <w:bCs/>
          <w:color w:val="auto"/>
          <w:spacing w:val="17"/>
          <w:sz w:val="36"/>
          <w:szCs w:val="32"/>
          <w:highlight w:val="none"/>
          <w:lang w:val="en-US" w:eastAsia="zh-CN"/>
        </w:rPr>
      </w:pPr>
      <w:r>
        <w:rPr>
          <w:rFonts w:hint="eastAsia" w:ascii="仿宋_GB2312" w:hAnsi="仿宋_GB2312" w:eastAsia="仿宋_GB2312" w:cs="仿宋_GB2312"/>
          <w:b/>
          <w:bCs/>
          <w:color w:val="auto"/>
          <w:spacing w:val="17"/>
          <w:sz w:val="36"/>
          <w:szCs w:val="32"/>
          <w:highlight w:val="none"/>
          <w:lang w:val="en-US" w:eastAsia="zh-CN"/>
        </w:rPr>
        <w:t>询价函</w:t>
      </w:r>
      <w:bookmarkStart w:id="0" w:name="_GoBack"/>
      <w:r>
        <w:rPr>
          <w:rFonts w:hint="eastAsia" w:ascii="仿宋_GB2312" w:hAnsi="仿宋_GB2312" w:eastAsia="仿宋_GB2312" w:cs="仿宋_GB2312"/>
          <w:b/>
          <w:bCs/>
          <w:color w:val="auto"/>
          <w:spacing w:val="17"/>
          <w:sz w:val="36"/>
          <w:szCs w:val="32"/>
          <w:highlight w:val="none"/>
          <w:lang w:val="en-US" w:eastAsia="zh-CN"/>
        </w:rPr>
        <w:t>附件3：</w:t>
      </w:r>
    </w:p>
    <w:p w14:paraId="39AB04CE">
      <w:pPr>
        <w:jc w:val="center"/>
        <w:outlineLvl w:val="0"/>
        <w:rPr>
          <w:rFonts w:hint="eastAsia" w:ascii="仿宋_GB2312" w:hAnsi="仿宋_GB2312" w:eastAsia="仿宋_GB2312" w:cs="仿宋_GB2312"/>
          <w:b/>
          <w:bCs/>
          <w:color w:val="auto"/>
          <w:spacing w:val="17"/>
          <w:sz w:val="36"/>
          <w:szCs w:val="32"/>
          <w:highlight w:val="none"/>
          <w:lang w:val="en-US" w:eastAsia="zh-CN"/>
        </w:rPr>
      </w:pPr>
      <w:r>
        <w:rPr>
          <w:rFonts w:hint="eastAsia" w:ascii="仿宋_GB2312" w:hAnsi="仿宋_GB2312" w:eastAsia="仿宋_GB2312" w:cs="仿宋_GB2312"/>
          <w:b/>
          <w:bCs/>
          <w:color w:val="auto"/>
          <w:spacing w:val="17"/>
          <w:sz w:val="36"/>
          <w:szCs w:val="32"/>
          <w:highlight w:val="none"/>
          <w:lang w:val="en-US" w:eastAsia="zh-CN"/>
        </w:rPr>
        <w:t>应 答 函</w:t>
      </w:r>
    </w:p>
    <w:bookmarkEnd w:id="0"/>
    <w:p w14:paraId="0E405B5D">
      <w:pPr>
        <w:bidi w:val="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包头市市政</w:t>
      </w:r>
      <w:r>
        <w:rPr>
          <w:rFonts w:hint="eastAsia" w:ascii="仿宋_GB2312" w:hAnsi="仿宋_GB2312" w:eastAsia="仿宋_GB2312" w:cs="仿宋_GB2312"/>
          <w:color w:val="auto"/>
          <w:sz w:val="30"/>
          <w:szCs w:val="30"/>
          <w:highlight w:val="none"/>
          <w:lang w:val="en-US" w:eastAsia="zh-CN"/>
        </w:rPr>
        <w:t>事业发展中心</w:t>
      </w:r>
      <w:r>
        <w:rPr>
          <w:rFonts w:hint="eastAsia" w:ascii="仿宋_GB2312" w:hAnsi="仿宋_GB2312" w:eastAsia="仿宋_GB2312" w:cs="仿宋_GB2312"/>
          <w:color w:val="auto"/>
          <w:sz w:val="30"/>
          <w:szCs w:val="30"/>
          <w:highlight w:val="none"/>
        </w:rPr>
        <w:t>：</w:t>
      </w:r>
    </w:p>
    <w:p w14:paraId="330EE4FB">
      <w:pPr>
        <w:keepNext w:val="0"/>
        <w:keepLines w:val="0"/>
        <w:pageBreakBefore w:val="0"/>
        <w:widowControl w:val="0"/>
        <w:kinsoku/>
        <w:wordWrap/>
        <w:overflowPunct/>
        <w:topLinePunct w:val="0"/>
        <w:autoSpaceDE/>
        <w:autoSpaceDN/>
        <w:bidi w:val="0"/>
        <w:adjustRightInd/>
        <w:snapToGrid/>
        <w:spacing w:line="360" w:lineRule="auto"/>
        <w:ind w:firstLine="501" w:firstLineChars="150"/>
        <w:textAlignment w:val="auto"/>
        <w:rPr>
          <w:rFonts w:hint="eastAsia" w:ascii="仿宋_GB2312" w:hAnsi="仿宋_GB2312" w:eastAsia="仿宋_GB2312" w:cs="仿宋_GB2312"/>
          <w:color w:val="auto"/>
          <w:spacing w:val="17"/>
          <w:sz w:val="30"/>
          <w:szCs w:val="30"/>
          <w:highlight w:val="none"/>
          <w:lang w:eastAsia="zh-CN"/>
        </w:rPr>
      </w:pPr>
      <w:r>
        <w:rPr>
          <w:rFonts w:hint="eastAsia" w:ascii="仿宋_GB2312" w:hAnsi="仿宋_GB2312" w:eastAsia="仿宋_GB2312" w:cs="仿宋_GB2312"/>
          <w:color w:val="auto"/>
          <w:spacing w:val="17"/>
          <w:sz w:val="30"/>
          <w:szCs w:val="30"/>
          <w:highlight w:val="none"/>
        </w:rPr>
        <w:t xml:space="preserve"> 在贵方关于</w:t>
      </w:r>
      <w:r>
        <w:rPr>
          <w:rFonts w:hint="eastAsia" w:ascii="仿宋_GB2312" w:hAnsi="仿宋_GB2312" w:eastAsia="仿宋_GB2312" w:cs="仿宋_GB2312"/>
          <w:color w:val="auto"/>
          <w:spacing w:val="17"/>
          <w:sz w:val="30"/>
          <w:szCs w:val="30"/>
          <w:highlight w:val="none"/>
          <w:u w:val="single"/>
          <w:lang w:val="en-US" w:eastAsia="zh-CN"/>
        </w:rPr>
        <w:t xml:space="preserve"> 包头市排水防涝二期消除管网覆盖盲区建设工程第一部分试验检测服务二标段</w:t>
      </w:r>
      <w:r>
        <w:rPr>
          <w:rFonts w:hint="eastAsia" w:ascii="仿宋_GB2312" w:hAnsi="仿宋_GB2312" w:eastAsia="仿宋_GB2312" w:cs="仿宋_GB2312"/>
          <w:color w:val="auto"/>
          <w:spacing w:val="17"/>
          <w:sz w:val="30"/>
          <w:szCs w:val="30"/>
          <w:highlight w:val="none"/>
          <w:u w:val="none"/>
          <w:lang w:val="en-US" w:eastAsia="zh-CN"/>
        </w:rPr>
        <w:t>的</w:t>
      </w:r>
      <w:r>
        <w:rPr>
          <w:rFonts w:hint="eastAsia" w:ascii="仿宋_GB2312" w:hAnsi="仿宋_GB2312" w:eastAsia="仿宋_GB2312" w:cs="仿宋_GB2312"/>
          <w:color w:val="auto"/>
          <w:spacing w:val="17"/>
          <w:sz w:val="30"/>
          <w:szCs w:val="30"/>
          <w:highlight w:val="none"/>
        </w:rPr>
        <w:t>询价函中，若我方被选定为本项目的</w:t>
      </w:r>
      <w:r>
        <w:rPr>
          <w:rFonts w:hint="eastAsia" w:ascii="仿宋_GB2312" w:hAnsi="仿宋_GB2312" w:eastAsia="仿宋_GB2312" w:cs="仿宋_GB2312"/>
          <w:color w:val="auto"/>
          <w:spacing w:val="17"/>
          <w:sz w:val="30"/>
          <w:szCs w:val="30"/>
          <w:highlight w:val="none"/>
          <w:lang w:val="en-US" w:eastAsia="zh-CN"/>
        </w:rPr>
        <w:t>试验检测</w:t>
      </w:r>
      <w:r>
        <w:rPr>
          <w:rFonts w:hint="eastAsia" w:ascii="仿宋_GB2312" w:hAnsi="仿宋_GB2312" w:eastAsia="仿宋_GB2312" w:cs="仿宋_GB2312"/>
          <w:color w:val="auto"/>
          <w:spacing w:val="17"/>
          <w:sz w:val="30"/>
          <w:szCs w:val="30"/>
          <w:highlight w:val="none"/>
        </w:rPr>
        <w:t>单位，我方将按贵方要求及时</w:t>
      </w:r>
      <w:r>
        <w:rPr>
          <w:rFonts w:hint="eastAsia" w:ascii="仿宋_GB2312" w:hAnsi="仿宋_GB2312" w:eastAsia="仿宋_GB2312" w:cs="仿宋_GB2312"/>
          <w:color w:val="auto"/>
          <w:spacing w:val="17"/>
          <w:sz w:val="30"/>
          <w:szCs w:val="30"/>
          <w:highlight w:val="none"/>
          <w:lang w:val="en-US" w:eastAsia="zh-CN"/>
        </w:rPr>
        <w:t>完成试验检测</w:t>
      </w:r>
      <w:r>
        <w:rPr>
          <w:rFonts w:hint="eastAsia" w:ascii="仿宋_GB2312" w:hAnsi="仿宋_GB2312" w:eastAsia="仿宋_GB2312" w:cs="仿宋_GB2312"/>
          <w:color w:val="auto"/>
          <w:spacing w:val="17"/>
          <w:sz w:val="30"/>
          <w:szCs w:val="30"/>
          <w:highlight w:val="none"/>
        </w:rPr>
        <w:t>工作</w:t>
      </w:r>
      <w:r>
        <w:rPr>
          <w:rFonts w:hint="eastAsia" w:ascii="仿宋_GB2312" w:hAnsi="仿宋_GB2312" w:eastAsia="仿宋_GB2312" w:cs="仿宋_GB2312"/>
          <w:color w:val="auto"/>
          <w:spacing w:val="17"/>
          <w:sz w:val="30"/>
          <w:szCs w:val="30"/>
          <w:highlight w:val="none"/>
          <w:lang w:eastAsia="zh-CN"/>
        </w:rPr>
        <w:t>。</w:t>
      </w:r>
    </w:p>
    <w:p w14:paraId="01740D12">
      <w:pPr>
        <w:keepNext w:val="0"/>
        <w:keepLines w:val="0"/>
        <w:pageBreakBefore w:val="0"/>
        <w:widowControl w:val="0"/>
        <w:kinsoku/>
        <w:wordWrap/>
        <w:overflowPunct/>
        <w:topLinePunct w:val="0"/>
        <w:autoSpaceDE/>
        <w:autoSpaceDN/>
        <w:bidi w:val="0"/>
        <w:adjustRightInd/>
        <w:snapToGrid/>
        <w:spacing w:line="360" w:lineRule="auto"/>
        <w:ind w:firstLine="501" w:firstLineChars="150"/>
        <w:textAlignment w:val="auto"/>
        <w:rPr>
          <w:rFonts w:hint="eastAsia" w:ascii="仿宋_GB2312" w:hAnsi="仿宋_GB2312" w:eastAsia="仿宋_GB2312" w:cs="仿宋_GB2312"/>
          <w:color w:val="auto"/>
          <w:spacing w:val="17"/>
          <w:sz w:val="30"/>
          <w:szCs w:val="30"/>
          <w:highlight w:val="none"/>
          <w:lang w:eastAsia="zh-CN"/>
        </w:rPr>
      </w:pPr>
      <w:r>
        <w:rPr>
          <w:rFonts w:hint="eastAsia" w:ascii="仿宋_GB2312" w:hAnsi="仿宋_GB2312" w:eastAsia="仿宋_GB2312" w:cs="仿宋_GB2312"/>
          <w:color w:val="auto"/>
          <w:spacing w:val="17"/>
          <w:sz w:val="30"/>
          <w:szCs w:val="30"/>
          <w:highlight w:val="none"/>
          <w:u w:val="none"/>
          <w:lang w:val="en-US" w:eastAsia="zh-CN"/>
        </w:rPr>
        <w:t>试验检测</w:t>
      </w:r>
      <w:r>
        <w:rPr>
          <w:rFonts w:hint="eastAsia" w:ascii="仿宋_GB2312" w:hAnsi="仿宋_GB2312" w:eastAsia="仿宋_GB2312" w:cs="仿宋_GB2312"/>
          <w:color w:val="auto"/>
          <w:spacing w:val="17"/>
          <w:sz w:val="30"/>
          <w:szCs w:val="30"/>
          <w:highlight w:val="none"/>
          <w:u w:val="none"/>
        </w:rPr>
        <w:t>费</w:t>
      </w:r>
      <w:r>
        <w:rPr>
          <w:rFonts w:hint="eastAsia" w:ascii="仿宋_GB2312" w:hAnsi="仿宋_GB2312" w:eastAsia="仿宋_GB2312" w:cs="仿宋_GB2312"/>
          <w:color w:val="auto"/>
          <w:spacing w:val="17"/>
          <w:sz w:val="30"/>
          <w:szCs w:val="30"/>
          <w:highlight w:val="none"/>
          <w:u w:val="none"/>
          <w:lang w:eastAsia="zh-CN"/>
        </w:rPr>
        <w:t>：</w:t>
      </w:r>
      <w:r>
        <w:rPr>
          <w:rFonts w:hint="eastAsia" w:ascii="仿宋_GB2312" w:hAnsi="仿宋_GB2312" w:eastAsia="仿宋_GB2312" w:cs="仿宋_GB2312"/>
          <w:color w:val="auto"/>
          <w:spacing w:val="17"/>
          <w:sz w:val="30"/>
          <w:szCs w:val="30"/>
          <w:highlight w:val="none"/>
          <w:u w:val="single"/>
          <w:lang w:val="en-US" w:eastAsia="zh-CN"/>
        </w:rPr>
        <w:t>大写：          元（小写：    元）</w:t>
      </w:r>
      <w:r>
        <w:rPr>
          <w:rFonts w:hint="eastAsia" w:ascii="仿宋_GB2312" w:hAnsi="仿宋_GB2312" w:eastAsia="仿宋_GB2312" w:cs="仿宋_GB2312"/>
          <w:color w:val="auto"/>
          <w:spacing w:val="17"/>
          <w:sz w:val="30"/>
          <w:szCs w:val="30"/>
          <w:highlight w:val="none"/>
          <w:lang w:eastAsia="zh-CN"/>
        </w:rPr>
        <w:t>。</w:t>
      </w:r>
    </w:p>
    <w:p w14:paraId="35B95D85">
      <w:pPr>
        <w:keepNext w:val="0"/>
        <w:keepLines w:val="0"/>
        <w:pageBreakBefore w:val="0"/>
        <w:widowControl w:val="0"/>
        <w:kinsoku/>
        <w:wordWrap/>
        <w:overflowPunct/>
        <w:topLinePunct w:val="0"/>
        <w:autoSpaceDE/>
        <w:autoSpaceDN/>
        <w:bidi w:val="0"/>
        <w:adjustRightInd/>
        <w:snapToGrid/>
        <w:spacing w:line="360" w:lineRule="auto"/>
        <w:ind w:firstLine="501" w:firstLineChars="150"/>
        <w:textAlignment w:val="auto"/>
        <w:rPr>
          <w:rFonts w:hint="eastAsia" w:ascii="仿宋_GB2312" w:hAnsi="仿宋_GB2312" w:eastAsia="仿宋_GB2312" w:cs="仿宋_GB2312"/>
          <w:color w:val="auto"/>
          <w:spacing w:val="17"/>
          <w:sz w:val="30"/>
          <w:szCs w:val="30"/>
          <w:highlight w:val="none"/>
        </w:rPr>
      </w:pPr>
      <w:r>
        <w:rPr>
          <w:rFonts w:hint="eastAsia" w:ascii="仿宋_GB2312" w:hAnsi="仿宋_GB2312" w:eastAsia="仿宋_GB2312" w:cs="仿宋_GB2312"/>
          <w:color w:val="auto"/>
          <w:spacing w:val="17"/>
          <w:sz w:val="30"/>
          <w:szCs w:val="30"/>
          <w:highlight w:val="none"/>
        </w:rPr>
        <w:t>服务期限：自签订合同之日起至工程竣工验收提交合格的检测报告之日止。</w:t>
      </w:r>
    </w:p>
    <w:p w14:paraId="2A2C90E6">
      <w:pPr>
        <w:keepNext w:val="0"/>
        <w:keepLines w:val="0"/>
        <w:pageBreakBefore w:val="0"/>
        <w:widowControl w:val="0"/>
        <w:kinsoku/>
        <w:wordWrap/>
        <w:overflowPunct/>
        <w:topLinePunct w:val="0"/>
        <w:autoSpaceDE/>
        <w:autoSpaceDN/>
        <w:bidi w:val="0"/>
        <w:adjustRightInd/>
        <w:snapToGrid/>
        <w:spacing w:line="360" w:lineRule="auto"/>
        <w:ind w:firstLine="501" w:firstLineChars="150"/>
        <w:textAlignment w:val="auto"/>
        <w:rPr>
          <w:rFonts w:hint="eastAsia" w:ascii="仿宋_GB2312" w:hAnsi="仿宋_GB2312" w:eastAsia="仿宋_GB2312" w:cs="仿宋_GB2312"/>
          <w:color w:val="auto"/>
          <w:spacing w:val="17"/>
          <w:sz w:val="30"/>
          <w:szCs w:val="30"/>
          <w:highlight w:val="none"/>
        </w:rPr>
      </w:pPr>
      <w:r>
        <w:rPr>
          <w:rFonts w:hint="eastAsia" w:ascii="仿宋_GB2312" w:hAnsi="仿宋_GB2312" w:eastAsia="仿宋_GB2312" w:cs="仿宋_GB2312"/>
          <w:color w:val="auto"/>
          <w:spacing w:val="17"/>
          <w:sz w:val="30"/>
          <w:szCs w:val="30"/>
          <w:highlight w:val="none"/>
        </w:rPr>
        <w:t>质量标准：达到国家及地方相关规范标准要求。</w:t>
      </w:r>
    </w:p>
    <w:p w14:paraId="1EA9B3BF">
      <w:pPr>
        <w:keepNext w:val="0"/>
        <w:keepLines w:val="0"/>
        <w:pageBreakBefore w:val="0"/>
        <w:widowControl w:val="0"/>
        <w:kinsoku/>
        <w:wordWrap/>
        <w:overflowPunct/>
        <w:topLinePunct w:val="0"/>
        <w:autoSpaceDE/>
        <w:autoSpaceDN/>
        <w:bidi w:val="0"/>
        <w:adjustRightInd/>
        <w:snapToGrid/>
        <w:spacing w:line="360" w:lineRule="auto"/>
        <w:ind w:firstLine="501" w:firstLineChars="150"/>
        <w:textAlignment w:val="auto"/>
        <w:rPr>
          <w:rFonts w:hint="default" w:ascii="仿宋_GB2312" w:hAnsi="仿宋_GB2312" w:eastAsia="仿宋_GB2312" w:cs="仿宋_GB2312"/>
          <w:color w:val="auto"/>
          <w:spacing w:val="17"/>
          <w:sz w:val="30"/>
          <w:szCs w:val="30"/>
          <w:highlight w:val="none"/>
          <w:u w:val="single"/>
          <w:lang w:val="en-US" w:eastAsia="zh-CN"/>
        </w:rPr>
      </w:pPr>
      <w:r>
        <w:rPr>
          <w:rFonts w:hint="eastAsia" w:ascii="仿宋_GB2312" w:hAnsi="仿宋_GB2312" w:eastAsia="仿宋_GB2312" w:cs="仿宋_GB2312"/>
          <w:color w:val="auto"/>
          <w:spacing w:val="17"/>
          <w:sz w:val="30"/>
          <w:szCs w:val="30"/>
          <w:highlight w:val="none"/>
        </w:rPr>
        <w:t>项目负责人</w:t>
      </w:r>
      <w:r>
        <w:rPr>
          <w:rFonts w:hint="eastAsia" w:ascii="仿宋_GB2312" w:hAnsi="仿宋_GB2312" w:eastAsia="仿宋_GB2312" w:cs="仿宋_GB2312"/>
          <w:color w:val="auto"/>
          <w:spacing w:val="17"/>
          <w:sz w:val="30"/>
          <w:szCs w:val="30"/>
          <w:highlight w:val="none"/>
          <w:lang w:eastAsia="zh-CN"/>
        </w:rPr>
        <w:t>：</w:t>
      </w:r>
      <w:r>
        <w:rPr>
          <w:rFonts w:hint="eastAsia" w:ascii="仿宋_GB2312" w:hAnsi="仿宋_GB2312" w:eastAsia="仿宋_GB2312" w:cs="仿宋_GB2312"/>
          <w:color w:val="auto"/>
          <w:spacing w:val="17"/>
          <w:sz w:val="30"/>
          <w:szCs w:val="30"/>
          <w:highlight w:val="none"/>
          <w:u w:val="single"/>
          <w:lang w:val="en-US" w:eastAsia="zh-CN"/>
        </w:rPr>
        <w:t xml:space="preserve">        。</w:t>
      </w:r>
    </w:p>
    <w:p w14:paraId="237E9BAE">
      <w:pPr>
        <w:keepNext w:val="0"/>
        <w:keepLines w:val="0"/>
        <w:pageBreakBefore w:val="0"/>
        <w:widowControl w:val="0"/>
        <w:kinsoku/>
        <w:wordWrap/>
        <w:overflowPunct/>
        <w:topLinePunct w:val="0"/>
        <w:autoSpaceDE/>
        <w:autoSpaceDN/>
        <w:bidi w:val="0"/>
        <w:adjustRightInd/>
        <w:snapToGrid/>
        <w:spacing w:line="360" w:lineRule="auto"/>
        <w:ind w:firstLine="501" w:firstLineChars="150"/>
        <w:textAlignment w:val="auto"/>
        <w:rPr>
          <w:rFonts w:hint="default" w:ascii="仿宋_GB2312" w:hAnsi="仿宋_GB2312" w:eastAsia="仿宋_GB2312" w:cs="仿宋_GB2312"/>
          <w:color w:val="auto"/>
          <w:spacing w:val="17"/>
          <w:sz w:val="30"/>
          <w:szCs w:val="30"/>
          <w:highlight w:val="none"/>
          <w:lang w:val="en-US" w:eastAsia="zh-CN"/>
        </w:rPr>
      </w:pPr>
      <w:r>
        <w:rPr>
          <w:rFonts w:hint="eastAsia" w:ascii="仿宋_GB2312" w:hAnsi="仿宋_GB2312" w:eastAsia="仿宋_GB2312" w:cs="仿宋_GB2312"/>
          <w:color w:val="auto"/>
          <w:spacing w:val="17"/>
          <w:sz w:val="30"/>
          <w:szCs w:val="30"/>
          <w:highlight w:val="none"/>
        </w:rPr>
        <w:t>投标有效期</w:t>
      </w:r>
      <w:r>
        <w:rPr>
          <w:rFonts w:hint="eastAsia" w:ascii="仿宋_GB2312" w:hAnsi="仿宋_GB2312" w:eastAsia="仿宋_GB2312" w:cs="仿宋_GB2312"/>
          <w:color w:val="auto"/>
          <w:spacing w:val="17"/>
          <w:sz w:val="30"/>
          <w:szCs w:val="30"/>
          <w:highlight w:val="none"/>
          <w:lang w:eastAsia="zh-CN"/>
        </w:rPr>
        <w:t>：</w:t>
      </w:r>
      <w:r>
        <w:rPr>
          <w:rFonts w:hint="eastAsia" w:ascii="仿宋_GB2312" w:hAnsi="仿宋_GB2312" w:eastAsia="仿宋_GB2312" w:cs="仿宋_GB2312"/>
          <w:color w:val="auto"/>
          <w:spacing w:val="17"/>
          <w:sz w:val="30"/>
          <w:szCs w:val="30"/>
          <w:highlight w:val="none"/>
          <w:u w:val="single"/>
          <w:lang w:val="en-US" w:eastAsia="zh-CN"/>
        </w:rPr>
        <w:t>90</w:t>
      </w:r>
      <w:r>
        <w:rPr>
          <w:rFonts w:hint="eastAsia" w:ascii="仿宋_GB2312" w:hAnsi="仿宋_GB2312" w:eastAsia="仿宋_GB2312" w:cs="仿宋_GB2312"/>
          <w:color w:val="auto"/>
          <w:spacing w:val="17"/>
          <w:sz w:val="30"/>
          <w:szCs w:val="30"/>
          <w:highlight w:val="none"/>
          <w:lang w:val="en-US" w:eastAsia="zh-CN"/>
        </w:rPr>
        <w:t>天</w:t>
      </w:r>
    </w:p>
    <w:p w14:paraId="2761648F">
      <w:pPr>
        <w:keepNext w:val="0"/>
        <w:keepLines w:val="0"/>
        <w:pageBreakBefore w:val="0"/>
        <w:widowControl w:val="0"/>
        <w:kinsoku/>
        <w:wordWrap/>
        <w:overflowPunct/>
        <w:topLinePunct w:val="0"/>
        <w:autoSpaceDE/>
        <w:autoSpaceDN/>
        <w:bidi w:val="0"/>
        <w:adjustRightInd/>
        <w:snapToGrid/>
        <w:spacing w:line="360" w:lineRule="auto"/>
        <w:ind w:firstLine="501" w:firstLineChars="150"/>
        <w:textAlignment w:val="auto"/>
        <w:outlineLvl w:val="0"/>
        <w:rPr>
          <w:rFonts w:hint="eastAsia" w:ascii="仿宋_GB2312" w:hAnsi="仿宋_GB2312" w:eastAsia="仿宋_GB2312" w:cs="仿宋_GB2312"/>
          <w:color w:val="auto"/>
          <w:spacing w:val="17"/>
          <w:sz w:val="30"/>
          <w:szCs w:val="30"/>
          <w:highlight w:val="none"/>
        </w:rPr>
      </w:pPr>
      <w:r>
        <w:rPr>
          <w:rFonts w:hint="eastAsia" w:ascii="仿宋_GB2312" w:hAnsi="仿宋_GB2312" w:eastAsia="仿宋_GB2312" w:cs="仿宋_GB2312"/>
          <w:color w:val="auto"/>
          <w:spacing w:val="17"/>
          <w:sz w:val="30"/>
          <w:szCs w:val="30"/>
          <w:highlight w:val="none"/>
        </w:rPr>
        <w:t>附件：</w:t>
      </w:r>
    </w:p>
    <w:p w14:paraId="629FADB6">
      <w:pPr>
        <w:numPr>
          <w:ilvl w:val="0"/>
          <w:numId w:val="1"/>
        </w:numPr>
        <w:ind w:left="0" w:leftChars="0" w:firstLine="639" w:firstLineChars="213"/>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法定代表人证明或</w:t>
      </w:r>
      <w:r>
        <w:rPr>
          <w:rFonts w:hint="eastAsia" w:ascii="仿宋_GB2312" w:hAnsi="仿宋_GB2312" w:eastAsia="仿宋_GB2312" w:cs="仿宋_GB2312"/>
          <w:color w:val="auto"/>
          <w:sz w:val="30"/>
          <w:szCs w:val="30"/>
          <w:highlight w:val="none"/>
        </w:rPr>
        <w:t>授权委托书（加盖公章原件）；</w:t>
      </w:r>
    </w:p>
    <w:p w14:paraId="7C7AF950">
      <w:pPr>
        <w:numPr>
          <w:ilvl w:val="0"/>
          <w:numId w:val="1"/>
        </w:numPr>
        <w:ind w:left="0" w:leftChars="0" w:firstLine="639" w:firstLineChars="213"/>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分项报价表（签字盖章）；</w:t>
      </w:r>
    </w:p>
    <w:p w14:paraId="53919CB8">
      <w:pPr>
        <w:numPr>
          <w:ilvl w:val="0"/>
          <w:numId w:val="1"/>
        </w:numPr>
        <w:ind w:left="0" w:leftChars="0" w:firstLine="639" w:firstLineChars="213"/>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三证合一营业执照（加盖公章营业执照复印件）；</w:t>
      </w:r>
    </w:p>
    <w:p w14:paraId="5685A9B4">
      <w:pPr>
        <w:numPr>
          <w:ilvl w:val="0"/>
          <w:numId w:val="1"/>
        </w:numPr>
        <w:ind w:left="0" w:leftChars="0" w:firstLine="639" w:firstLineChars="213"/>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资质证书</w:t>
      </w:r>
      <w:r>
        <w:rPr>
          <w:rFonts w:hint="eastAsia" w:ascii="仿宋_GB2312" w:hAnsi="仿宋_GB2312" w:eastAsia="仿宋_GB2312" w:cs="仿宋_GB2312"/>
          <w:color w:val="auto"/>
          <w:sz w:val="30"/>
          <w:szCs w:val="30"/>
          <w:highlight w:val="none"/>
        </w:rPr>
        <w:t>：CMA计量认证证书及附表</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加盖公章复印件</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行政主管部门颁发的检测机构资质证书及附表</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加盖公章的复印件</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w:t>
      </w:r>
    </w:p>
    <w:p w14:paraId="1A20E025">
      <w:pPr>
        <w:numPr>
          <w:ilvl w:val="0"/>
          <w:numId w:val="1"/>
        </w:numPr>
        <w:ind w:left="0" w:leftChars="0" w:firstLine="639" w:firstLineChars="213"/>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如</w:t>
      </w:r>
      <w:r>
        <w:rPr>
          <w:rFonts w:hint="eastAsia" w:ascii="仿宋_GB2312" w:hAnsi="仿宋_GB2312" w:eastAsia="仿宋_GB2312" w:cs="仿宋_GB2312"/>
          <w:color w:val="auto"/>
          <w:sz w:val="30"/>
          <w:szCs w:val="30"/>
          <w:highlight w:val="none"/>
        </w:rPr>
        <w:t>跨辖区开展检测业务，</w:t>
      </w:r>
      <w:r>
        <w:rPr>
          <w:rFonts w:hint="eastAsia" w:ascii="仿宋_GB2312" w:hAnsi="仿宋_GB2312" w:eastAsia="仿宋_GB2312" w:cs="仿宋_GB2312"/>
          <w:color w:val="auto"/>
          <w:sz w:val="30"/>
          <w:szCs w:val="30"/>
          <w:highlight w:val="none"/>
          <w:lang w:eastAsia="zh-CN"/>
        </w:rPr>
        <w:t>在</w:t>
      </w:r>
      <w:r>
        <w:rPr>
          <w:rFonts w:hint="eastAsia" w:ascii="仿宋_GB2312" w:hAnsi="仿宋_GB2312" w:eastAsia="仿宋_GB2312" w:cs="仿宋_GB2312"/>
          <w:color w:val="auto"/>
          <w:sz w:val="30"/>
          <w:szCs w:val="30"/>
          <w:highlight w:val="none"/>
        </w:rPr>
        <w:t>工程所在地设有符合要求固定场所的分支机构，且在主管部门备案。（</w:t>
      </w:r>
      <w:r>
        <w:rPr>
          <w:rFonts w:hint="eastAsia" w:ascii="仿宋_GB2312" w:hAnsi="仿宋_GB2312" w:eastAsia="仿宋_GB2312" w:cs="仿宋_GB2312"/>
          <w:color w:val="auto"/>
          <w:sz w:val="30"/>
          <w:szCs w:val="30"/>
          <w:highlight w:val="none"/>
          <w:lang w:val="en-US" w:eastAsia="zh-CN"/>
        </w:rPr>
        <w:t>提交</w:t>
      </w:r>
      <w:r>
        <w:rPr>
          <w:rFonts w:hint="eastAsia" w:ascii="仿宋_GB2312" w:hAnsi="仿宋_GB2312" w:eastAsia="仿宋_GB2312" w:cs="仿宋_GB2312"/>
          <w:color w:val="auto"/>
          <w:sz w:val="30"/>
          <w:szCs w:val="30"/>
          <w:highlight w:val="none"/>
        </w:rPr>
        <w:t>相关证明材料加盖公章复印件）。</w:t>
      </w:r>
    </w:p>
    <w:p w14:paraId="5E9BE9BE">
      <w:pPr>
        <w:numPr>
          <w:ilvl w:val="0"/>
          <w:numId w:val="1"/>
        </w:numPr>
        <w:ind w:left="0" w:leftChars="0" w:firstLine="639" w:firstLineChars="213"/>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项目负责人</w:t>
      </w:r>
      <w:r>
        <w:rPr>
          <w:rFonts w:hint="eastAsia" w:ascii="仿宋_GB2312" w:hAnsi="仿宋_GB2312" w:eastAsia="仿宋_GB2312" w:cs="仿宋_GB2312"/>
          <w:color w:val="auto"/>
          <w:sz w:val="30"/>
          <w:szCs w:val="30"/>
          <w:highlight w:val="none"/>
        </w:rPr>
        <w:t>：项目负责人行政主管部门或行业协会颁发的检测师（员）证书</w:t>
      </w:r>
      <w:r>
        <w:rPr>
          <w:rFonts w:hint="eastAsia" w:ascii="仿宋_GB2312" w:hAnsi="仿宋_GB2312" w:eastAsia="仿宋_GB2312" w:cs="仿宋_GB2312"/>
          <w:color w:val="auto"/>
          <w:sz w:val="30"/>
          <w:szCs w:val="30"/>
          <w:highlight w:val="none"/>
          <w:lang w:eastAsia="zh-CN"/>
        </w:rPr>
        <w:t>；</w:t>
      </w:r>
    </w:p>
    <w:p w14:paraId="6AA4C40C">
      <w:pPr>
        <w:numPr>
          <w:ilvl w:val="0"/>
          <w:numId w:val="1"/>
        </w:numPr>
        <w:ind w:left="0" w:leftChars="0" w:firstLine="639" w:firstLineChars="213"/>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近 3年内完成过</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项工程试验检测项目业绩（</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个试验检测合同</w:t>
      </w:r>
      <w:r>
        <w:rPr>
          <w:rFonts w:hint="eastAsia" w:ascii="仿宋_GB2312" w:hAnsi="仿宋_GB2312" w:eastAsia="仿宋_GB2312" w:cs="仿宋_GB2312"/>
          <w:color w:val="auto"/>
          <w:sz w:val="30"/>
          <w:szCs w:val="30"/>
          <w:highlight w:val="none"/>
          <w:lang w:eastAsia="zh-CN"/>
        </w:rPr>
        <w:t>的</w:t>
      </w:r>
      <w:r>
        <w:rPr>
          <w:rFonts w:hint="eastAsia" w:ascii="仿宋_GB2312" w:hAnsi="仿宋_GB2312" w:eastAsia="仿宋_GB2312" w:cs="仿宋_GB2312"/>
          <w:color w:val="auto"/>
          <w:sz w:val="30"/>
          <w:szCs w:val="30"/>
          <w:highlight w:val="none"/>
        </w:rPr>
        <w:t>加盖公章复印件）。</w:t>
      </w:r>
    </w:p>
    <w:p w14:paraId="5D1FAC16">
      <w:pPr>
        <w:widowControl w:val="0"/>
        <w:autoSpaceDE w:val="0"/>
        <w:autoSpaceDN w:val="0"/>
        <w:ind w:left="639" w:hanging="399"/>
        <w:jc w:val="left"/>
        <w:outlineLvl w:val="1"/>
        <w:rPr>
          <w:rFonts w:hint="eastAsia" w:ascii="仿宋_GB2312" w:hAnsi="仿宋_GB2312" w:eastAsia="仿宋_GB2312" w:cs="仿宋_GB2312"/>
          <w:b/>
          <w:bCs/>
          <w:color w:val="auto"/>
          <w:kern w:val="0"/>
          <w:sz w:val="30"/>
          <w:szCs w:val="30"/>
          <w:highlight w:val="none"/>
          <w:lang w:val="zh-CN" w:eastAsia="zh-CN" w:bidi="zh-CN"/>
        </w:rPr>
      </w:pPr>
    </w:p>
    <w:p w14:paraId="26A18C77">
      <w:pPr>
        <w:rPr>
          <w:rFonts w:hint="default" w:ascii="Calibri" w:hAnsi="Calibri" w:eastAsia="宋体" w:cs="Times New Roman"/>
          <w:lang w:val="en-US" w:eastAsia="zh-CN"/>
        </w:rPr>
      </w:pPr>
    </w:p>
    <w:p w14:paraId="02E5F6BD">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left"/>
        <w:textAlignment w:val="auto"/>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lang w:val="en-US" w:eastAsia="zh-CN"/>
        </w:rPr>
        <w:t>询价</w:t>
      </w:r>
      <w:r>
        <w:rPr>
          <w:rFonts w:hint="eastAsia" w:ascii="仿宋_GB2312" w:hAnsi="仿宋_GB2312" w:eastAsia="仿宋_GB2312" w:cs="仿宋_GB2312"/>
          <w:color w:val="auto"/>
          <w:sz w:val="30"/>
          <w:szCs w:val="30"/>
          <w:highlight w:val="none"/>
        </w:rPr>
        <w:t>单位：</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rPr>
        <w:t>（盖公章）</w:t>
      </w:r>
    </w:p>
    <w:p w14:paraId="1B8998C8">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left"/>
        <w:textAlignment w:val="auto"/>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法定代表人或其委托代理人：</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rPr>
        <w:t>（签字）</w:t>
      </w:r>
    </w:p>
    <w:p w14:paraId="64AFE7DD">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both"/>
        <w:textAlignment w:val="auto"/>
        <w:rPr>
          <w:rFonts w:hint="default" w:ascii="仿宋_GB2312" w:hAnsi="仿宋_GB2312" w:eastAsia="仿宋_GB2312" w:cs="仿宋_GB2312"/>
          <w:color w:val="auto"/>
          <w:sz w:val="30"/>
          <w:szCs w:val="30"/>
          <w:highlight w:val="none"/>
          <w:u w:val="single"/>
          <w:lang w:val="en-US" w:eastAsia="zh-CN"/>
        </w:rPr>
      </w:pPr>
      <w:r>
        <w:rPr>
          <w:rFonts w:hint="eastAsia" w:ascii="仿宋_GB2312" w:hAnsi="仿宋_GB2312" w:eastAsia="仿宋_GB2312" w:cs="仿宋_GB2312"/>
          <w:color w:val="auto"/>
          <w:sz w:val="30"/>
          <w:szCs w:val="30"/>
          <w:highlight w:val="none"/>
        </w:rPr>
        <w:t>电话：</w:t>
      </w:r>
      <w:r>
        <w:rPr>
          <w:rFonts w:hint="eastAsia" w:ascii="仿宋_GB2312" w:hAnsi="仿宋_GB2312" w:eastAsia="仿宋_GB2312" w:cs="仿宋_GB2312"/>
          <w:color w:val="auto"/>
          <w:sz w:val="30"/>
          <w:szCs w:val="30"/>
          <w:highlight w:val="none"/>
          <w:u w:val="single"/>
          <w:lang w:val="en-US" w:eastAsia="zh-CN"/>
        </w:rPr>
        <w:t xml:space="preserve">                  </w:t>
      </w:r>
    </w:p>
    <w:p w14:paraId="189711BF">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both"/>
        <w:textAlignment w:val="auto"/>
        <w:rPr>
          <w:rFonts w:hint="default" w:ascii="仿宋_GB2312" w:hAnsi="仿宋_GB2312" w:eastAsia="仿宋_GB2312" w:cs="仿宋_GB2312"/>
          <w:color w:val="auto"/>
          <w:sz w:val="30"/>
          <w:szCs w:val="30"/>
          <w:highlight w:val="none"/>
          <w:u w:val="single"/>
          <w:lang w:val="en-US" w:eastAsia="zh-CN"/>
        </w:rPr>
      </w:pPr>
      <w:r>
        <w:rPr>
          <w:rFonts w:hint="eastAsia" w:ascii="仿宋_GB2312" w:hAnsi="仿宋_GB2312" w:eastAsia="仿宋_GB2312" w:cs="仿宋_GB2312"/>
          <w:color w:val="auto"/>
          <w:sz w:val="30"/>
          <w:szCs w:val="30"/>
          <w:highlight w:val="none"/>
        </w:rPr>
        <w:t>联系人：</w:t>
      </w:r>
      <w:r>
        <w:rPr>
          <w:rFonts w:hint="eastAsia" w:ascii="仿宋_GB2312" w:hAnsi="仿宋_GB2312" w:eastAsia="仿宋_GB2312" w:cs="仿宋_GB2312"/>
          <w:color w:val="auto"/>
          <w:sz w:val="30"/>
          <w:szCs w:val="30"/>
          <w:highlight w:val="none"/>
          <w:u w:val="single"/>
          <w:lang w:val="en-US" w:eastAsia="zh-CN"/>
        </w:rPr>
        <w:t xml:space="preserve">                </w:t>
      </w:r>
    </w:p>
    <w:p w14:paraId="55AC7A35">
      <w:pPr>
        <w:spacing w:line="360" w:lineRule="auto"/>
        <w:ind w:firstLine="1677" w:firstLineChars="55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日期：</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xml:space="preserve">年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xml:space="preserve">月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日</w:t>
      </w:r>
    </w:p>
    <w:p w14:paraId="305708C5"/>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A7DC2"/>
    <w:multiLevelType w:val="singleLevel"/>
    <w:tmpl w:val="BFBA7DC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37515"/>
    <w:rsid w:val="40C54695"/>
    <w:rsid w:val="49737515"/>
    <w:rsid w:val="75C9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480</Characters>
  <Lines>0</Lines>
  <Paragraphs>0</Paragraphs>
  <TotalTime>2</TotalTime>
  <ScaleCrop>false</ScaleCrop>
  <LinksUpToDate>false</LinksUpToDate>
  <CharactersWithSpaces>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2025-08-07T09:22:00Z</dcterms:created>
  <dc:creator>4257609</dc:creator>
  <cp:lastModifiedBy>二斗</cp:lastModifiedBy>
  <dcterms:modified xsi:type="dcterms:W3CDTF">2025-08-08T09:06:41Z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19108B4CBBCD41EEA9BDC8F4E51C3F0D_13</vt:lpwstr>
  </property>
  <property fmtid="{D5CDD505-2E9C-101B-9397-08002B2CF9AE}" pid="4" name="KSOTemplateDocerSaveRecord">
    <vt:lpwstr>eyJoZGlkIjoiOGVjNGYyYjI1MTEyN2FmZjA5MzI5YjczODQyYjlkNDYiLCJ1c2VySWQiOiIyMjI2MDEifQ==</vt:lpwstr>
  </property>
</Properties>
</file>