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包头</w:t>
      </w:r>
      <w:r>
        <w:rPr>
          <w:rFonts w:hint="eastAsia" w:ascii="方正小标宋简体" w:hAnsi="方正小标宋简体" w:eastAsia="方正小标宋简体" w:cs="方正小标宋简体"/>
          <w:b w:val="0"/>
          <w:bCs/>
          <w:color w:val="auto"/>
          <w:sz w:val="44"/>
          <w:szCs w:val="44"/>
        </w:rPr>
        <w:t>市排水户分类管理办法</w:t>
      </w:r>
      <w:r>
        <w:rPr>
          <w:rFonts w:hint="eastAsia" w:ascii="方正小标宋简体" w:hAnsi="方正小标宋简体" w:eastAsia="方正小标宋简体" w:cs="方正小标宋简体"/>
          <w:b w:val="0"/>
          <w:bCs/>
          <w:color w:val="auto"/>
          <w:sz w:val="44"/>
          <w:szCs w:val="44"/>
          <w:lang w:eastAsia="zh-CN"/>
        </w:rPr>
        <w:t>（试行）</w:t>
      </w:r>
    </w:p>
    <w:p>
      <w:pPr>
        <w:jc w:val="center"/>
        <w:rPr>
          <w:rFonts w:hint="eastAsia"/>
          <w:lang w:eastAsia="zh-CN"/>
        </w:rPr>
      </w:pPr>
      <w:r>
        <w:rPr>
          <w:rFonts w:hint="eastAsia" w:ascii="方正小标宋简体" w:hAnsi="方正小标宋简体" w:eastAsia="方正小标宋简体" w:cs="方正小标宋简体"/>
          <w:b w:val="0"/>
          <w:bCs/>
          <w:color w:val="auto"/>
          <w:sz w:val="44"/>
          <w:szCs w:val="44"/>
          <w:lang w:eastAsia="zh-CN"/>
        </w:rPr>
        <w:t>征求意见稿</w:t>
      </w:r>
    </w:p>
    <w:p>
      <w:pPr>
        <w:keepNext w:val="0"/>
        <w:keepLines w:val="0"/>
        <w:pageBreakBefore w:val="0"/>
        <w:kinsoku/>
        <w:wordWrap/>
        <w:overflowPunct/>
        <w:topLinePunct w:val="0"/>
        <w:autoSpaceDE/>
        <w:autoSpaceDN/>
        <w:bidi w:val="0"/>
        <w:adjustRightInd/>
        <w:snapToGrid/>
        <w:spacing w:line="520" w:lineRule="exact"/>
        <w:textAlignment w:val="auto"/>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为加强城市排水户管理，规范排水行为，保障排水设施安全运行，根据《城镇排水与污水处理条例》</w:t>
      </w:r>
      <w:r>
        <w:rPr>
          <w:rFonts w:hint="eastAsia" w:ascii="仿宋_GB2312" w:hAnsi="仿宋_GB2312" w:eastAsia="仿宋_GB2312" w:cs="仿宋_GB2312"/>
          <w:sz w:val="32"/>
          <w:szCs w:val="32"/>
          <w:lang w:eastAsia="zh-CN"/>
        </w:rPr>
        <w:t>《城镇污水排入排水管网许可管理办法》《包头市市政设施管理条例》</w:t>
      </w:r>
      <w:r>
        <w:rPr>
          <w:rFonts w:hint="eastAsia" w:ascii="仿宋_GB2312" w:hAnsi="仿宋_GB2312" w:eastAsia="仿宋_GB2312" w:cs="仿宋_GB2312"/>
          <w:sz w:val="32"/>
          <w:szCs w:val="32"/>
        </w:rPr>
        <w:t>等规定，结合本市实际，制定本办法。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本办法适用于本市行政区域内排水户的监督管理活动。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对从事工业、建筑、餐饮、医疗等活动的企业事业单位、个体工商户（以下称排水户）向城镇排水设施排放污水的活动实施监督管理，适用本办法。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本市排水户管理遵循全市统筹、分类管理、分级监督的原则。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市排水主管部门负责统筹全市排水户分类管理，组织实施本办法，并将排水户监督管理工作纳入各</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w:t>
      </w:r>
      <w:r>
        <w:rPr>
          <w:rFonts w:hint="eastAsia" w:ascii="仿宋_GB2312" w:hAnsi="仿宋_GB2312" w:eastAsia="仿宋_GB2312" w:cs="仿宋_GB2312"/>
          <w:sz w:val="32"/>
          <w:szCs w:val="32"/>
          <w:lang w:eastAsia="zh-CN"/>
        </w:rPr>
        <w:t>防涝</w:t>
      </w:r>
      <w:r>
        <w:rPr>
          <w:rFonts w:hint="eastAsia" w:ascii="仿宋_GB2312" w:hAnsi="仿宋_GB2312" w:eastAsia="仿宋_GB2312" w:cs="仿宋_GB2312"/>
          <w:sz w:val="32"/>
          <w:szCs w:val="32"/>
        </w:rPr>
        <w:t>年度考核。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排水主管部门负责辖区内排水户的分类管理工作，监督排水行为，包括排水许可审批、排水备案、排放监管、行政执法等。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Style w:val="5"/>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第二章 排水户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Style w:val="5"/>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本市排水户分为一类排水户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二类排水户</w:t>
      </w:r>
      <w:r>
        <w:rPr>
          <w:rFonts w:hint="eastAsia" w:ascii="仿宋_GB2312" w:hAnsi="仿宋_GB2312" w:eastAsia="仿宋_GB2312" w:cs="仿宋_GB2312"/>
          <w:sz w:val="32"/>
          <w:szCs w:val="32"/>
          <w:lang w:eastAsia="zh-CN"/>
        </w:rPr>
        <w:t>和微小排水户三</w:t>
      </w:r>
      <w:r>
        <w:rPr>
          <w:rFonts w:hint="eastAsia" w:ascii="仿宋_GB2312" w:hAnsi="仿宋_GB2312" w:eastAsia="仿宋_GB2312" w:cs="仿宋_GB2312"/>
          <w:sz w:val="32"/>
          <w:szCs w:val="32"/>
        </w:rPr>
        <w:t>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一类排水户是指日常排水量较多或者营业面积较大，且排放污水污染物浓度较高，对市政排水设施生产运行及管理人员可能造成较大影响的排放各类水污染物的排水户。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二类排水户是指营业面积</w:t>
      </w:r>
      <w:r>
        <w:rPr>
          <w:rFonts w:hint="eastAsia" w:ascii="仿宋_GB2312" w:hAnsi="仿宋_GB2312" w:eastAsia="仿宋_GB2312" w:cs="仿宋_GB2312"/>
          <w:sz w:val="32"/>
          <w:szCs w:val="32"/>
          <w:lang w:eastAsia="zh-CN"/>
        </w:rPr>
        <w:t>中型、</w:t>
      </w:r>
      <w:r>
        <w:rPr>
          <w:rFonts w:hint="eastAsia" w:ascii="仿宋_GB2312" w:hAnsi="仿宋_GB2312" w:eastAsia="仿宋_GB2312" w:cs="仿宋_GB2312"/>
          <w:sz w:val="32"/>
          <w:szCs w:val="32"/>
        </w:rPr>
        <w:t>排水量较</w:t>
      </w:r>
      <w:r>
        <w:rPr>
          <w:rFonts w:hint="eastAsia" w:ascii="仿宋_GB2312" w:hAnsi="仿宋_GB2312" w:eastAsia="仿宋_GB2312" w:cs="仿宋_GB2312"/>
          <w:sz w:val="32"/>
          <w:szCs w:val="32"/>
          <w:lang w:eastAsia="zh-CN"/>
        </w:rPr>
        <w:t>适中</w:t>
      </w:r>
      <w:r>
        <w:rPr>
          <w:rFonts w:hint="eastAsia" w:ascii="仿宋_GB2312" w:hAnsi="仿宋_GB2312" w:eastAsia="仿宋_GB2312" w:cs="仿宋_GB2312"/>
          <w:sz w:val="32"/>
          <w:szCs w:val="32"/>
        </w:rPr>
        <w:t>，且排放污水污染物浓度较低的排水户。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微小排水户是指</w:t>
      </w:r>
      <w:r>
        <w:rPr>
          <w:rFonts w:hint="eastAsia" w:ascii="仿宋_GB2312" w:hAnsi="仿宋_GB2312" w:eastAsia="仿宋_GB2312" w:cs="仿宋_GB2312"/>
          <w:sz w:val="32"/>
          <w:szCs w:val="32"/>
          <w:lang w:eastAsia="zh-CN"/>
        </w:rPr>
        <w:t>仅排放</w:t>
      </w:r>
      <w:r>
        <w:rPr>
          <w:rFonts w:hint="eastAsia" w:ascii="仿宋_GB2312" w:hAnsi="仿宋_GB2312" w:eastAsia="仿宋_GB2312" w:cs="仿宋_GB2312"/>
          <w:sz w:val="32"/>
          <w:szCs w:val="32"/>
        </w:rPr>
        <w:t>居民生活</w:t>
      </w:r>
      <w:r>
        <w:rPr>
          <w:rFonts w:hint="eastAsia" w:ascii="仿宋_GB2312" w:hAnsi="仿宋_GB2312" w:eastAsia="仿宋_GB2312" w:cs="仿宋_GB2312"/>
          <w:sz w:val="32"/>
          <w:szCs w:val="32"/>
          <w:lang w:eastAsia="zh-CN"/>
        </w:rPr>
        <w:t>用水的</w:t>
      </w:r>
      <w:r>
        <w:rPr>
          <w:rFonts w:hint="eastAsia" w:ascii="仿宋_GB2312" w:hAnsi="仿宋_GB2312" w:eastAsia="仿宋_GB2312" w:cs="仿宋_GB2312"/>
          <w:sz w:val="32"/>
          <w:szCs w:val="32"/>
        </w:rPr>
        <w:t>个体经营户等，排水量较小，污染物浓度相对较低</w:t>
      </w:r>
      <w:r>
        <w:rPr>
          <w:rFonts w:hint="eastAsia" w:ascii="仿宋_GB2312" w:hAnsi="仿宋_GB2312" w:eastAsia="仿宋_GB2312" w:cs="仿宋_GB2312"/>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详见附录1《</w:t>
      </w:r>
      <w:r>
        <w:rPr>
          <w:rFonts w:hint="eastAsia" w:ascii="仿宋_GB2312" w:hAnsi="仿宋_GB2312" w:eastAsia="仿宋_GB2312" w:cs="仿宋_GB2312"/>
          <w:sz w:val="32"/>
          <w:szCs w:val="32"/>
          <w:lang w:eastAsia="zh-CN"/>
        </w:rPr>
        <w:t>包头</w:t>
      </w:r>
      <w:r>
        <w:rPr>
          <w:rFonts w:hint="eastAsia" w:ascii="仿宋_GB2312" w:hAnsi="仿宋_GB2312" w:eastAsia="仿宋_GB2312" w:cs="仿宋_GB2312"/>
          <w:sz w:val="32"/>
          <w:szCs w:val="32"/>
        </w:rPr>
        <w:t>市排水户分类管理名录》。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市排水主管部门可以根据管理实际，对本市排水户分类名录进行调整，并向社会公布。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排水户应当向</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排水主管部门申领排水许可证或者办理排水备案。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排水户应当按照排水许可证或者备案文件确定的要求排放污水。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排水户应当按雨污分流的要求建设内部排水设施，并按雨污分流的方式接驳市政排水管网。内部排水设施的设计、施工、验收应当符合国家和地方有关标准及规范要求。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排水户应当按照附录2《（预）处理设施设置及分类管养规范》等相关规定，建设相应的污水（预）处理设施，污水经（预）处理</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符合《污水排入城镇下水道水质标准》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GBT31962-2015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以及国家、行业或者地方有关的最新标准，</w:t>
      </w:r>
      <w:r>
        <w:rPr>
          <w:rFonts w:hint="eastAsia" w:ascii="仿宋_GB2312" w:hAnsi="仿宋_GB2312" w:eastAsia="仿宋_GB2312" w:cs="仿宋_GB2312"/>
          <w:sz w:val="32"/>
          <w:szCs w:val="32"/>
          <w:lang w:eastAsia="zh-CN"/>
        </w:rPr>
        <w:t>或经市级排水主管部门同意，与污水处理企业签订协议后，</w:t>
      </w:r>
      <w:r>
        <w:rPr>
          <w:rFonts w:hint="eastAsia" w:ascii="仿宋_GB2312" w:hAnsi="仿宋_GB2312" w:eastAsia="仿宋_GB2312" w:cs="仿宋_GB2312"/>
          <w:sz w:val="32"/>
          <w:szCs w:val="32"/>
        </w:rPr>
        <w:t>方可排入市政排水管网。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排水户应当定期维护（预）处理设施，保障正常运行，不得擅自关停或者闲置。及时开展污泥、粪渣、油渣、泥浆、毛发等废弃物的清掏、处理处置等工作，并做好运维记录。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列入重点排污单位名录的排水户安装的水污染物排放自动监测设备，应当与环境保护主管部门的监控设备联网。环境保护主管部门应当将监测数据与城镇排水主管部门共享。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集中管理的建筑和小区有多个排水户的，产权人或者其委托的物业服务企业应当做好建筑和小区红线范围内排水户的监督和管理，发现违法接驳、违法排水等行为的，应当及时制止并向</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扩建的建设项目配套建设的排水设施需要连接市政排水管网的，建设单位应当在项目开工前向排水管网运行管理单位申请办理排水接驳手续，并按排水工程设计、施工、验收相关技术标准和规范要求实施工程建设。排水接驳完成后，由排水管网运行管理单位进行现场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Style w:val="5"/>
          <w:rFonts w:hint="eastAsia" w:ascii="仿宋_GB2312" w:hAnsi="仿宋_GB2312" w:eastAsia="仿宋_GB2312" w:cs="仿宋_GB2312"/>
          <w:sz w:val="32"/>
          <w:szCs w:val="32"/>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许可和备案</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auto"/>
        <w:rPr>
          <w:rStyle w:val="5"/>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排水许可实行分类管理。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二类</w:t>
      </w:r>
      <w:r>
        <w:rPr>
          <w:rFonts w:hint="eastAsia" w:ascii="仿宋_GB2312" w:hAnsi="仿宋_GB2312" w:eastAsia="仿宋_GB2312" w:cs="仿宋_GB2312"/>
          <w:sz w:val="32"/>
          <w:szCs w:val="32"/>
        </w:rPr>
        <w:t>排水户应当在排放污水前向</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排水主管部门申领排水许可证。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微小</w:t>
      </w:r>
      <w:r>
        <w:rPr>
          <w:rFonts w:hint="eastAsia" w:ascii="仿宋_GB2312" w:hAnsi="仿宋_GB2312" w:eastAsia="仿宋_GB2312" w:cs="仿宋_GB2312"/>
          <w:sz w:val="32"/>
          <w:szCs w:val="32"/>
        </w:rPr>
        <w:t>排水户无须申领排水许可证，但应当在排放污水前向</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排水主管部门办理排水备案。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排水主管部门实施排水许可或者排水备案不得收费。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多个排水户通过共用接驳口向排水管网排水的，可以由产权人或者其委托的物业服务单位统一办理排水许可或者备案，无需排水户分别办理。领证单位对排水户的排水行为进行监督，排水户对各自管理范围内的排水行为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各类工程建设活动需要向市政排水管网排水的，由建设单位申领排水许可证。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第十五条申领排水许可证应当符合下列条件：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（一）排放的污水符合国家、</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和本市规定的排放标准；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（二）排水接驳口的设置符合市、</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排水专项规划的要求；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（三）按照规定建设相应的预处理设施和水质、水量检测设施；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第十六条申领排水许可证的，应当提交下列材料：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sz w:val="32"/>
          <w:szCs w:val="32"/>
        </w:rPr>
      </w:pPr>
      <w:r>
        <w:rPr>
          <w:rFonts w:hint="eastAsia" w:ascii="仿宋" w:hAnsi="仿宋" w:eastAsia="仿宋" w:cs="仿宋"/>
          <w:sz w:val="32"/>
          <w:szCs w:val="32"/>
        </w:rPr>
        <w:t>（一）排水许可申请表；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sz w:val="32"/>
          <w:szCs w:val="32"/>
        </w:rPr>
      </w:pPr>
      <w:r>
        <w:rPr>
          <w:rFonts w:hint="eastAsia" w:ascii="仿宋" w:hAnsi="仿宋" w:eastAsia="仿宋" w:cs="仿宋"/>
          <w:sz w:val="32"/>
          <w:szCs w:val="32"/>
        </w:rPr>
        <w:t>（二）排水户内部排水管网、专用检测井、雨污水排放口位置和口径的图纸及说明等材料；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sz w:val="32"/>
          <w:szCs w:val="32"/>
        </w:rPr>
      </w:pPr>
      <w:r>
        <w:rPr>
          <w:rFonts w:hint="eastAsia" w:ascii="仿宋" w:hAnsi="仿宋" w:eastAsia="仿宋" w:cs="仿宋"/>
          <w:sz w:val="32"/>
          <w:szCs w:val="32"/>
        </w:rPr>
        <w:t>（三）按照国家有关规定建设污水预处理设施的有关材料；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sz w:val="32"/>
          <w:szCs w:val="32"/>
        </w:rPr>
      </w:pPr>
      <w:r>
        <w:rPr>
          <w:rFonts w:hint="eastAsia" w:ascii="仿宋" w:hAnsi="仿宋" w:eastAsia="仿宋" w:cs="仿宋"/>
          <w:sz w:val="32"/>
          <w:szCs w:val="32"/>
        </w:rPr>
        <w:t>（四）排水隐蔽工程竣工报告，或者排水户承诺排水隐蔽工程合格且不存在雨水污水管网混接错接、雨水污水混排的书面承诺书；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sz w:val="32"/>
          <w:szCs w:val="32"/>
        </w:rPr>
      </w:pPr>
      <w:r>
        <w:rPr>
          <w:rFonts w:hint="eastAsia" w:ascii="仿宋" w:hAnsi="仿宋" w:eastAsia="仿宋" w:cs="仿宋"/>
          <w:sz w:val="32"/>
          <w:szCs w:val="32"/>
        </w:rPr>
        <w:t>（五）排水水质符合相关标准的检测报告或者排水水质符合相关标准的书面承诺书；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sz w:val="32"/>
          <w:szCs w:val="32"/>
        </w:rPr>
      </w:pPr>
      <w:r>
        <w:rPr>
          <w:rFonts w:hint="eastAsia" w:ascii="仿宋" w:hAnsi="仿宋" w:eastAsia="仿宋" w:cs="仿宋"/>
          <w:sz w:val="32"/>
          <w:szCs w:val="32"/>
        </w:rPr>
        <w:t>（六）列入重点排污单位名录的排水户应当提供已安装的主要水污染物排放自动监测设备有关材料。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排水户申领排水许可证的，</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排水主管部门应当自受理申请之日起</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个工作日内作出准予许可或者不予许可的决定。</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排水主管部门可结合实际情况缩短承诺办结时限并向社会公布。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排水许可证应当载明排水户名称、排水类别、总量、接驳口位置和数量、排放的污染物项目和浓度标准等。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在排水许可证有效期内，排水户名称变更的，排水户应当在变更登记后三十日内申请办理变更排水许可证；排水许可证载明的其他事项变更的，排水户应当重新申领排水许可证。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统一办理排水许可的排水户，排水类别、接驳口、预处理设施等信息发生变化的，由领证单位重新申请排水许可。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排水许可证有效期为五年。排水许可证有效期届满需要继续排水的，排水户应当在有效期届满前六十日内，向</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排水主管部门提出换证申请。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因施工作业需要排水的，排水许可证有效期由</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排水主管部门根据施工需要确定。建设单位应当在排水许可证有效期届满前，拆除临时接驳设施并恢复原状。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办理排水备案的，应当提交下列材料：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（一）排水备案申请表；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（二）企业营业执照或者组织机构代码证。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排水备案可通过</w:t>
      </w:r>
      <w:r>
        <w:rPr>
          <w:rFonts w:hint="eastAsia" w:ascii="仿宋_GB2312" w:hAnsi="仿宋_GB2312" w:eastAsia="仿宋_GB2312" w:cs="仿宋_GB2312"/>
          <w:sz w:val="32"/>
          <w:szCs w:val="32"/>
          <w:lang w:eastAsia="zh-CN"/>
        </w:rPr>
        <w:t>各旗县区</w:t>
      </w:r>
      <w:r>
        <w:rPr>
          <w:rFonts w:hint="eastAsia" w:ascii="仿宋_GB2312" w:hAnsi="仿宋_GB2312" w:eastAsia="仿宋_GB2312" w:cs="仿宋_GB2312"/>
          <w:sz w:val="32"/>
          <w:szCs w:val="32"/>
        </w:rPr>
        <w:t>政务服务网或者行政服务大厅现场办理等方式申请，排水户应当对备案资料的真实性负责。排水户完成备案申报程序且申报成功后，可自行打印排水备案回执和排水备案告知书。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排水备案回执是</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排水主管部门确认收到排水户备案资料的证明。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取得排水备案的排水户信息发生变动的，排水户应当自发生变动之日起三十日内重新办理排水备案。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统一办理的排水备案的排水户，排水类别、接驳口、预处理设施等信息发生变化的，由领证单位重新申请排水备案。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排水管网运行管理单位应当在排水户获取排水备案回执三十日内完成排水户备案登记信息的核查工作。对登记信息不实或者不符合备案要求的，及时向</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排水主管部门报告，并督促排水户整改。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监督检查</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auto"/>
        <w:rPr>
          <w:rStyle w:val="5"/>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排水主管部门及相关职能部门按照检查与指导、惩处与教育、监管与服务相结合的原则，对全市排水户的排水行为开展监督检查。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市排水主管部门可以采取不定期抽查方式对全市已核发排水许可证的排水户进行监督检查。重点检查工程建设项目和纳入环境重点排污单位名录的排水户。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排水主管部门应当结合排水户排水情况制定排水户年度监督检查计划，并于每年3月底前将本年度监督检查计划报送市排水主管部门。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应当采取有效措施，对辖区内准予排水许可及排水备案的排水户进行抽查。重点检查工程建设项目、排放生产废水的工业企业、一类餐饮和医疗卫生类排水户以及一年内有2次以上违反排水管理规定、依法受到排水行政处罚的排水户，检查频次由各</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根据实际情况自行决定。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排水管网运行管理单位协助政府相关部门做好排水户的管理工作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负责排水户的普查登记、建档造册、信息录入；指导排水户接驳排水管网、设置预处理设施，协助办理排水许可或者排水备案；负责监督检查排水户的日常排水行为，及时制止违法排水行为并向</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排水主管部门报告，协助开展溯源、督促整改及排水宣传等工作。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管网运行管理单位应当结合排水户排水情况确定日常巡查的重点和频次。重点加强纳入环境重点排污单位名录、工程建设类及餐饮汽修街、农贸市场、垃圾中转站等重点面源污染区域排水户的巡查。原则上，纳入环境重点排污单位名录的排水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排放生产废水的工业企业、</w:t>
      </w:r>
      <w:r>
        <w:rPr>
          <w:rFonts w:hint="eastAsia" w:ascii="仿宋_GB2312" w:hAnsi="仿宋_GB2312" w:eastAsia="仿宋_GB2312" w:cs="仿宋_GB2312"/>
          <w:sz w:val="32"/>
          <w:szCs w:val="32"/>
        </w:rPr>
        <w:t>工程建设类</w:t>
      </w:r>
      <w:r>
        <w:rPr>
          <w:rFonts w:hint="eastAsia" w:ascii="仿宋_GB2312" w:hAnsi="仿宋_GB2312" w:eastAsia="仿宋_GB2312" w:cs="仿宋_GB2312"/>
          <w:sz w:val="32"/>
          <w:szCs w:val="32"/>
          <w:lang w:eastAsia="zh-CN"/>
        </w:rPr>
        <w:t>工地、</w:t>
      </w:r>
      <w:r>
        <w:rPr>
          <w:rFonts w:hint="eastAsia" w:ascii="仿宋_GB2312" w:hAnsi="仿宋_GB2312" w:eastAsia="仿宋_GB2312" w:cs="仿宋_GB2312"/>
          <w:sz w:val="32"/>
          <w:szCs w:val="32"/>
        </w:rPr>
        <w:t>畜禽养殖类、农贸市场、垃圾中转站等重点面源污染区域和餐饮汽修集中区域的排水户每季度不少于1次；</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一类排水户</w:t>
      </w:r>
      <w:r>
        <w:rPr>
          <w:rFonts w:hint="eastAsia" w:ascii="仿宋_GB2312" w:hAnsi="仿宋_GB2312" w:eastAsia="仿宋_GB2312" w:cs="仿宋_GB2312"/>
          <w:sz w:val="32"/>
          <w:szCs w:val="32"/>
          <w:lang w:eastAsia="zh-CN"/>
        </w:rPr>
        <w:t>每年度不少于一次；</w:t>
      </w:r>
      <w:r>
        <w:rPr>
          <w:rFonts w:hint="eastAsia" w:ascii="仿宋_GB2312" w:hAnsi="仿宋_GB2312" w:eastAsia="仿宋_GB2312" w:cs="仿宋_GB2312"/>
          <w:sz w:val="32"/>
          <w:szCs w:val="32"/>
        </w:rPr>
        <w:t>二类排水户</w:t>
      </w:r>
      <w:r>
        <w:rPr>
          <w:rFonts w:hint="eastAsia" w:ascii="仿宋_GB2312" w:hAnsi="仿宋_GB2312" w:eastAsia="仿宋_GB2312" w:cs="仿宋_GB2312"/>
          <w:sz w:val="32"/>
          <w:szCs w:val="32"/>
          <w:lang w:eastAsia="zh-CN"/>
        </w:rPr>
        <w:t>每年度抽查数量不低于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。发现排水户违法排水的，应当增加巡查频次。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lang w:val="en-US" w:eastAsia="zh-CN"/>
        </w:rPr>
        <w:t xml:space="preserve">  各级排水主管部门对</w:t>
      </w:r>
      <w:r>
        <w:rPr>
          <w:rFonts w:hint="eastAsia" w:ascii="仿宋_GB2312" w:hAnsi="仿宋_GB2312" w:eastAsia="仿宋_GB2312" w:cs="仿宋_GB2312"/>
          <w:sz w:val="32"/>
          <w:szCs w:val="32"/>
        </w:rPr>
        <w:t>排水户监督检查主要包括以下内容：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（一）排水许可或者备案办理情况；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（二）内部雨污分流情况；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（三）排水水质、水量情况；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（四）预处理设施设置、接驳及运行维护情况；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（五）监督检查整改落实情况；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排水主管部门应当建立排水监测档案，可委托第三方专业机构或者排水管网运行管理单位对排水户排放的污水水质、水量进行抽检。排水监测单位开展有关抽检活动时，不得向排水户收取费用。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排水主管部门可以委托第三方专业机构或者组织排水设施运行管理单位对工业废水的排放情况开展评估，经评估认定污染物不能被市政污水处理设施有效处理或者可能影响市政污水处理设施出水稳定达标的，</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排水主管部门应当会同相关单位对该排水户提出整改要求。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排水管网运行管理单位应当建立健全排水户的档案管理制度，按照“一户一档”原则，建立排水户档案，定期更新排水户信息，实行信息化管理。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排水户应当对预处理设施运行养护的情况进行台账记录。一类排水户的台账记录保存期限不少于</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年，二类排水户的台账记录保存期限不少于</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年。重点管理的排水户，应当定期向排水主管部门上报台账记录。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排水户以欺骗、贿赂等不正当手段取得排水许可或者备案回执的，排水主管部门依法予以撤销。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排水户终止向排水管网排水的，</w:t>
      </w:r>
      <w:r>
        <w:rPr>
          <w:rFonts w:hint="eastAsia" w:ascii="仿宋_GB2312" w:hAnsi="仿宋_GB2312" w:eastAsia="仿宋_GB2312" w:cs="仿宋_GB2312"/>
          <w:sz w:val="32"/>
          <w:szCs w:val="32"/>
          <w:lang w:eastAsia="zh-CN"/>
        </w:rPr>
        <w:t>旗县区</w:t>
      </w:r>
      <w:r>
        <w:rPr>
          <w:rFonts w:hint="eastAsia" w:ascii="仿宋_GB2312" w:hAnsi="仿宋_GB2312" w:eastAsia="仿宋_GB2312" w:cs="仿宋_GB2312"/>
          <w:sz w:val="32"/>
          <w:szCs w:val="32"/>
        </w:rPr>
        <w:t>排水主管部门依法办理排水许可或者备案的注销手续。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违反本办法规定的，由排水主管部门按照</w:t>
      </w:r>
      <w:r>
        <w:rPr>
          <w:rFonts w:hint="eastAsia" w:ascii="仿宋_GB2312" w:hAnsi="仿宋_GB2312" w:eastAsia="仿宋_GB2312" w:cs="仿宋_GB2312"/>
          <w:sz w:val="32"/>
          <w:szCs w:val="32"/>
        </w:rPr>
        <w:t>《城镇排水与污水处理条例》</w:t>
      </w:r>
      <w:r>
        <w:rPr>
          <w:rFonts w:hint="eastAsia" w:ascii="仿宋_GB2312" w:hAnsi="仿宋_GB2312" w:eastAsia="仿宋_GB2312" w:cs="仿宋_GB2312"/>
          <w:sz w:val="32"/>
          <w:szCs w:val="32"/>
          <w:lang w:eastAsia="zh-CN"/>
        </w:rPr>
        <w:t>《城镇污水排入排水管网许可管理办法》《包头市市政设施管理条例》</w:t>
      </w:r>
      <w:r>
        <w:rPr>
          <w:rFonts w:hint="eastAsia" w:ascii="仿宋_GB2312" w:hAnsi="仿宋_GB2312" w:eastAsia="仿宋_GB2312" w:cs="仿宋_GB2312"/>
          <w:sz w:val="32"/>
          <w:szCs w:val="32"/>
        </w:rPr>
        <w:t>等有关法律法规依法予以处理。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附  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auto"/>
        <w:rPr>
          <w:rStyle w:val="5"/>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包头市城市管理局</w:t>
      </w:r>
      <w:r>
        <w:rPr>
          <w:rFonts w:hint="eastAsia" w:ascii="仿宋_GB2312" w:hAnsi="仿宋_GB2312" w:eastAsia="仿宋_GB2312" w:cs="仿宋_GB2312"/>
          <w:sz w:val="32"/>
          <w:szCs w:val="32"/>
        </w:rPr>
        <w:t>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日起施行，有效期5年。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附录：1.</w:t>
      </w:r>
      <w:r>
        <w:rPr>
          <w:rFonts w:hint="eastAsia" w:ascii="仿宋_GB2312" w:hAnsi="仿宋_GB2312" w:eastAsia="仿宋_GB2312" w:cs="仿宋_GB2312"/>
          <w:sz w:val="32"/>
          <w:szCs w:val="32"/>
          <w:lang w:eastAsia="zh-CN"/>
        </w:rPr>
        <w:t>包头</w:t>
      </w:r>
      <w:r>
        <w:rPr>
          <w:rFonts w:hint="eastAsia" w:ascii="仿宋_GB2312" w:hAnsi="仿宋_GB2312" w:eastAsia="仿宋_GB2312" w:cs="仿宋_GB2312"/>
          <w:sz w:val="32"/>
          <w:szCs w:val="32"/>
        </w:rPr>
        <w:t>市排水户分类管理名录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处理设施设置及分类管养规范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jc w:val="left"/>
        <w:textAlignment w:val="auto"/>
        <w:rPr>
          <w:rFonts w:hint="eastAsia" w:eastAsiaTheme="minorEastAsia"/>
          <w:lang w:eastAsia="zh-CN"/>
        </w:rPr>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附录1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eastAsia="zh-CN"/>
        </w:rPr>
        <w:t>包头</w:t>
      </w:r>
      <w:r>
        <w:t>市排水户分类管理名录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2188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0"/>
        <w:gridCol w:w="1905"/>
        <w:gridCol w:w="3589"/>
        <w:gridCol w:w="6870"/>
        <w:gridCol w:w="5055"/>
        <w:gridCol w:w="39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2395"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管理分类生产经营活动类别</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定义</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核发许可证(一类排水户)</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核发许可证</w:t>
            </w:r>
            <w:r>
              <w:rPr>
                <w:rStyle w:val="5"/>
                <w:rFonts w:hint="eastAsia" w:asciiTheme="minorEastAsia" w:hAnsiTheme="minorEastAsia" w:eastAsiaTheme="minorEastAsia" w:cstheme="minorEastAsia"/>
                <w:sz w:val="21"/>
                <w:szCs w:val="21"/>
              </w:rPr>
              <w:t>（二类排水户）</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Style w:val="5"/>
                <w:rFonts w:hint="eastAsia" w:asciiTheme="minorEastAsia" w:hAnsiTheme="minorEastAsia" w:eastAsiaTheme="minorEastAsia" w:cstheme="minorEastAsia"/>
                <w:sz w:val="21"/>
                <w:szCs w:val="21"/>
              </w:rPr>
              <w:t>备案</w:t>
            </w:r>
            <w:r>
              <w:rPr>
                <w:rStyle w:val="5"/>
                <w:rFonts w:hint="eastAsia" w:asciiTheme="minorEastAsia" w:hAnsiTheme="minorEastAsia" w:cstheme="minorEastAsia"/>
                <w:sz w:val="21"/>
                <w:szCs w:val="21"/>
                <w:lang w:eastAsia="zh-CN"/>
              </w:rPr>
              <w:t>（</w:t>
            </w:r>
            <w:r>
              <w:rPr>
                <w:rStyle w:val="5"/>
                <w:rFonts w:hint="eastAsia" w:asciiTheme="minorEastAsia" w:hAnsiTheme="minorEastAsia" w:cstheme="minorEastAsia"/>
                <w:sz w:val="21"/>
                <w:szCs w:val="21"/>
                <w:lang w:eastAsia="zh-CN"/>
              </w:rPr>
              <w:t>微小排水户</w:t>
            </w:r>
            <w:r>
              <w:rPr>
                <w:rStyle w:val="5"/>
                <w:rFonts w:hint="eastAsia" w:asciiTheme="minorEastAsia" w:hAnsiTheme="minorEastAsia" w:cstheme="minorEastAsia"/>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工业类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是指从事工业生产及加工等生产活动。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排放生产加工过程产生的废水的各类工业企业。</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工程建设类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是指从事各类工程建设活动。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施工场地内降雨径流、施工作业废水、抽排地下水及临时设施内生活污水向市政排水管网排放的。</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餐饮类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是指从事各类型经营性餐饮服务活动。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经营面积大于200平方或者月用水量超过</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00吨的。</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经营面积小于等于200平方米</w:t>
            </w:r>
            <w:r>
              <w:rPr>
                <w:rFonts w:hint="eastAsia" w:asciiTheme="minorEastAsia" w:hAnsiTheme="minorEastAsia" w:cstheme="minorEastAsia"/>
                <w:sz w:val="21"/>
                <w:szCs w:val="21"/>
                <w:lang w:eastAsia="zh-CN"/>
              </w:rPr>
              <w:t>或者</w:t>
            </w:r>
            <w:r>
              <w:rPr>
                <w:rFonts w:hint="eastAsia" w:asciiTheme="minorEastAsia" w:hAnsiTheme="minorEastAsia" w:eastAsiaTheme="minorEastAsia" w:cstheme="minorEastAsia"/>
                <w:sz w:val="21"/>
                <w:szCs w:val="21"/>
              </w:rPr>
              <w:t>月用水量小于等于</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00吨</w:t>
            </w:r>
            <w:r>
              <w:rPr>
                <w:rFonts w:hint="eastAsia" w:asciiTheme="minorEastAsia" w:hAnsiTheme="minorEastAsia" w:cstheme="minorEastAsia"/>
                <w:sz w:val="21"/>
                <w:szCs w:val="21"/>
                <w:lang w:eastAsia="zh-CN"/>
              </w:rPr>
              <w:t>，但大于</w:t>
            </w:r>
            <w:r>
              <w:rPr>
                <w:rFonts w:hint="eastAsia" w:asciiTheme="minorEastAsia" w:hAnsiTheme="minorEastAsia" w:cstheme="minorEastAsia"/>
                <w:sz w:val="21"/>
                <w:szCs w:val="21"/>
                <w:lang w:val="en-US" w:eastAsia="zh-CN"/>
              </w:rPr>
              <w:t>200顿的</w:t>
            </w:r>
            <w:r>
              <w:rPr>
                <w:rFonts w:hint="eastAsia" w:asciiTheme="minorEastAsia" w:hAnsiTheme="minorEastAsia" w:eastAsiaTheme="minorEastAsia" w:cstheme="minorEastAsia"/>
                <w:sz w:val="21"/>
                <w:szCs w:val="21"/>
              </w:rPr>
              <w:t>。</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经营面积小于等于</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rPr>
              <w:t>0平方米</w:t>
            </w:r>
            <w:r>
              <w:rPr>
                <w:rFonts w:hint="eastAsia" w:asciiTheme="minorEastAsia" w:hAnsiTheme="minorEastAsia" w:cstheme="minorEastAsia"/>
                <w:sz w:val="21"/>
                <w:szCs w:val="21"/>
                <w:lang w:eastAsia="zh-CN"/>
              </w:rPr>
              <w:t>或者</w:t>
            </w:r>
            <w:r>
              <w:rPr>
                <w:rFonts w:hint="eastAsia" w:asciiTheme="minorEastAsia" w:hAnsiTheme="minorEastAsia" w:eastAsiaTheme="minorEastAsia" w:cstheme="minorEastAsia"/>
                <w:sz w:val="21"/>
                <w:szCs w:val="21"/>
              </w:rPr>
              <w:t>月用水量小于等于</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00吨。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医疗卫生类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是指从事医疗、医疗美容、卫生防疫、医疗保健、健康体检、检验（化验）等活动。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排放医疗污水的综合医院、专科医院、中医医院、妇儿医院、检验（化验）中心、卫生防疫站、疗养保健院、疾病预防控制中心、医学美容整形医院等。</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1.独立的诊所、社康医院、口腔诊所、宠物医院（店）等小型医疗机构；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2.只排放生活污水医疗机构。</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科研类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是指从事科学实验、试验、检测等活动。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排放化学、生物实验（试验、检测）废水的高校、科研机构及企事业单位。</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汽车服务类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指从事机动车维护修理、加油及洗车等经营活动。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提供维修服务的汽修厂（店）。</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1.不提供维修服务的洗车场、洗车店；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2.加油站。</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垃圾收集处理类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指从事垃圾收集、分类、处理、回收等活动。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生活垃圾（含餐厨废弃物）处理场、粪渣处置场、污泥处置场；涉及危险废物治理（含医疗废物）以及放射性废水处理等。</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洗涤类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指从事洗涤餐具衣物、桑拿、洗浴等经营性活动。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月用水量大于</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00吨的餐具清洗、衣物、针织物（枕套、床单、被罩）清洗厂。</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1.桑拿、洗浴、足浴、理发及美容服务等场所；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2.月用水量小于等于</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00吨的餐具清洗、衣物、针织物（枕套、床单、被罩）清洗厂。</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住宿服务类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指提供商业住宿等经营性活动。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月用水量大于</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00吨或者提供餐饮服务的宾馆、酒店、民宿、旅馆等。</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月用水量小于等于</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00吨且不提供餐饮服务的宾馆服务（酒店、宾馆、民宿、旅馆等）。</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畜禽养殖类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指从事各类畜禽养殖经营性活动。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奶牛、乳鸽等畜禽养殖。</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综合商业服务类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指提供各类商业和服务（如零售、餐饮、康体、娱乐等经营活动）综合场所的经营活动。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大型商业综合体、商业中心、商服楼内排水户通过共用接驳口集中排放生产经营污水的。</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从事五金、奶茶售卖、零售等经营活动只产生生活污水的个体工商户无需办理排水备案。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4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农贸市场服务类</w:t>
            </w:r>
          </w:p>
        </w:tc>
        <w:tc>
          <w:tcPr>
            <w:tcW w:w="358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指从事农副产品、水产品交易活动或者提供交易场所的经营活动。</w:t>
            </w:r>
          </w:p>
        </w:tc>
        <w:tc>
          <w:tcPr>
            <w:tcW w:w="68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经营面积大于200平方米的农贸市场；提供宰杀服务的农贸市场或者生鲜超市。</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经营面积小于等于200平方米且不提供宰杀服务的农贸市场及小型的生鲜超市。</w:t>
            </w:r>
          </w:p>
        </w:tc>
        <w:tc>
          <w:tcPr>
            <w:tcW w:w="397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top"/>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仅排放生活污水</w:t>
            </w:r>
            <w:r>
              <w:rPr>
                <w:rFonts w:hint="eastAsia" w:asciiTheme="minorEastAsia" w:hAnsiTheme="minorEastAsia" w:eastAsiaTheme="minorEastAsia" w:cstheme="minorEastAsia"/>
                <w:sz w:val="21"/>
                <w:szCs w:val="21"/>
              </w:rPr>
              <w:t>且不提供宰杀服务的农贸市场及小型的生鲜超市</w:t>
            </w:r>
            <w:r>
              <w:rPr>
                <w:rFonts w:hint="eastAsia" w:asciiTheme="minorEastAsia" w:hAnsiTheme="minorEastAsia" w:cstheme="minorEastAsia"/>
                <w:sz w:val="21"/>
                <w:szCs w:val="21"/>
                <w:lang w:eastAsia="zh-CN"/>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xml:space="preserve">注：1. </w:t>
      </w:r>
      <w:r>
        <w:rPr>
          <w:rFonts w:hint="eastAsia"/>
        </w:rPr>
        <w:t>包头市年度环境监管重点单位名录</w:t>
      </w:r>
      <w:r>
        <w:t>（含水环境和其他环境重点排污单位名录）可在</w:t>
      </w:r>
      <w:r>
        <w:rPr>
          <w:rFonts w:hint="eastAsia"/>
          <w:lang w:eastAsia="zh-CN"/>
        </w:rPr>
        <w:t>包头</w:t>
      </w:r>
      <w:r>
        <w:t>市生态环境局官网上查阅，每年3月底前公布并动态更新。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Theme="minorEastAsia"/>
          <w:lang w:eastAsia="zh-CN"/>
        </w:rPr>
      </w:pPr>
    </w:p>
    <w:p>
      <w: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附录2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（预）处理设施设置及分类管养规范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2203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82"/>
        <w:gridCol w:w="6534"/>
        <w:gridCol w:w="5558"/>
        <w:gridCol w:w="846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48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排水户类型</w:t>
            </w:r>
          </w:p>
        </w:tc>
        <w:tc>
          <w:tcPr>
            <w:tcW w:w="653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（预）处理设施</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养护要求</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sz w:val="21"/>
                <w:szCs w:val="21"/>
              </w:rPr>
              <w:t>频率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工业类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按环评批复和排污许可要求建设相应（预）处理设施。如无要求的按满足《水污染物排放限值》、《污水排入城镇下水道水质标准》要求建设预处理设施。</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清理格栅残渣</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清疏预处理设施污泥，送专业处置场所处置</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及时清疏池底淤泥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建立预处理设施养护台账，落实养护责任人</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及时清疏，保留</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年以上运维台账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工程建设类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场界排水边沟（管）、集水井、洗车槽、沉淀池（一体化净化设施）等收集处理设施；设生活办公区的按规定设置化粪池、隔油池等；施工场地临时排水接驳口原则上不超过三个，各接驳口应当清晰标示。</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清疏沉淀池淤积泥浆</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及时清疏池底淤积，保持有效容积。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建立泥浆外运处置台账，送专业处置场所处置</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及时清理，运维台账保留至工程竣工验收结束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清理化粪池，防止堵塞</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清掏周期宜为3-12个月，设计无要求时，每年不少于2次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清理隔油池，防止堵塞</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保留</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个月以上运维台账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餐饮类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隔油池或者高效油水分离器等</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清掏隔渣设施残渣</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清除隔油设施废油</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清除隔油池底部淤泥</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采用固液分离仓的隔油器，排泥周期宜为2-3天；采用气浮仓和油水分离仓的隔油器，排泥周期宜为7天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餐厨垃圾、废油分离收集，交由专业单位处置</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一类排水户保留</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年以上运维台账，二类排水户保留</w:t>
            </w:r>
            <w:r>
              <w:rPr>
                <w:rFonts w:hint="eastAsia" w:asciiTheme="minorEastAsia" w:hAnsiTheme="minorEastAsia" w:cstheme="minorEastAsia"/>
                <w:sz w:val="21"/>
                <w:szCs w:val="21"/>
                <w:lang w:val="en-US" w:eastAsia="zh-CN"/>
              </w:rPr>
              <w:t>6个月</w:t>
            </w:r>
            <w:r>
              <w:rPr>
                <w:rFonts w:hint="eastAsia" w:asciiTheme="minorEastAsia" w:hAnsiTheme="minorEastAsia" w:eastAsiaTheme="minorEastAsia" w:cstheme="minorEastAsia"/>
                <w:sz w:val="21"/>
                <w:szCs w:val="21"/>
              </w:rPr>
              <w:t>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医疗卫生类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科研类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预处理设施及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消毒设施</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清除预处理设施污泥</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及时清疏池底淤积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维护消毒设施</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及时开展维护，确保消毒设施正常运行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建立预处理设施运维台账，落实养护责任人</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一类排水户保留1年以上运维台账，二类排水户保留6个月以上运维台账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医疗类、科研类排水户固体废弃物不得进入市政排水设施，按行业要求交由专业单位处理处置</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一类排水户保留1年以上废弃物外运处置台账，二类排水户保留6个月以上废弃物外运处置台账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汽车服务类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隔油沉砂池</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清除隔油设施废油，送专业消纳场所处置</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清疏沉砂池底部淤积泥沙</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及时清疏池底淤积（淤积深度超过池体总高20%时清疏）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洗涤类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格栅（格栅间距不大于10mm）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毛发分离设施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预处理设施</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清理细格栅残渣</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清理毛发分离设施</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清疏预处理设施污泥，送专业消纳场所处置</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及时清疏池底淤积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建立预处理设施运维台账，落实养护责任人</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一类排水户保留1年以上运维台账，二类排水户保留6个月以上运维台账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住宿服务类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综合商业服务类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化粪池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隔油池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预处理设施</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清理化粪池，防止堵塞</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按照设计周期进行清理，宜为3～12 个月；设计无要求时，每年清掏次数不少于两次。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清理隔油池，防止堵塞</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一类排水户保留1年以上运维台账，二类排水户保留6个月以上运维台账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建立预处理设施运维台账，落实养护责任人</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及时清疏，一类排水户保留1年以上运维台账，二类排水户保留6个月以上运维台账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垃圾收集处理类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格栅（间距不大于10mm）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排水沟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隔油沉砂池</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清理格栅残渣</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清疏排水沟</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清疏沉砂池底部淤积泥沙</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清掏周期宜为10-15 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畜禽养殖类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格栅（间距不大于10mm）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排水沟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预处理设施</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清理格栅残渣</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清疏排水沟</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建立预处理设施运维台账，落实养护责任人</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一类排水户保留</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年以上运维台账，二类排水户保留6个月以上运维台账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农贸市场服务类</w:t>
            </w:r>
          </w:p>
        </w:tc>
        <w:tc>
          <w:tcPr>
            <w:tcW w:w="653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格栅（间距不大于10mm）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排水沟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沉泥井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隔油沉砂池或者三级隔渣装置</w:t>
            </w: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清理格栅残渣</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清疏排水沟</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清理沉井淤泥</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清掏周期宜为10-15 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48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653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Theme="minorEastAsia" w:hAnsiTheme="minorEastAsia" w:eastAsiaTheme="minorEastAsia" w:cstheme="minorEastAsia"/>
                <w:sz w:val="21"/>
                <w:szCs w:val="21"/>
              </w:rPr>
            </w:pPr>
          </w:p>
        </w:tc>
        <w:tc>
          <w:tcPr>
            <w:tcW w:w="555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清疏沉砂池底部淤积泥沙</w:t>
            </w:r>
          </w:p>
        </w:tc>
        <w:tc>
          <w:tcPr>
            <w:tcW w:w="846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及时清疏池底</w:t>
            </w:r>
            <w:bookmarkStart w:id="0" w:name="_GoBack"/>
            <w:bookmarkEnd w:id="0"/>
            <w:r>
              <w:rPr>
                <w:rFonts w:hint="eastAsia" w:asciiTheme="minorEastAsia" w:hAnsiTheme="minorEastAsia" w:eastAsiaTheme="minorEastAsia" w:cstheme="minorEastAsia"/>
                <w:sz w:val="21"/>
                <w:szCs w:val="21"/>
              </w:rPr>
              <w:t>淤积（10-15天为宜）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22034" w:type="dxa"/>
            <w:gridSpan w:val="4"/>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备注：1.各类排水户的所属行业主管部门对污水预处理设施建设和维护另有规定的，从其规定</w:t>
            </w:r>
            <w:r>
              <w:rPr>
                <w:rFonts w:hint="eastAsia" w:asciiTheme="minorEastAsia" w:hAnsiTheme="minorEastAsia" w:cstheme="minorEastAsia"/>
                <w:sz w:val="21"/>
                <w:szCs w:val="21"/>
                <w:lang w:eastAsia="zh-CN"/>
              </w:rPr>
              <w:t>，但排入市政管网的水质不得超过《污水排入城镇下水道水质标准GBT31962-2015》相关标准</w:t>
            </w:r>
            <w:r>
              <w:rPr>
                <w:rFonts w:hint="eastAsia" w:asciiTheme="minorEastAsia" w:hAnsiTheme="minorEastAsia" w:eastAsiaTheme="minorEastAsia" w:cstheme="minorEastAsia"/>
                <w:sz w:val="21"/>
                <w:szCs w:val="21"/>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2.各类排水户内设食堂、医务室、垃圾收集点、市场等应当按专业管理要求设置污水预处理设施。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3.各类排水户产生的固废、危废的，应当按相关管理规定处置，严禁排入市政排水设施。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23757" w:h="16783"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1510E"/>
    <w:multiLevelType w:val="singleLevel"/>
    <w:tmpl w:val="3BB1510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72051"/>
    <w:rsid w:val="2789266D"/>
    <w:rsid w:val="33395CA4"/>
    <w:rsid w:val="6C676581"/>
    <w:rsid w:val="7291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2023-07-20T01:55:00Z</dcterms:created>
  <dc:creator>Administrator.MM-202303171653</dc:creator>
  <cp:lastModifiedBy>李世运</cp:lastModifiedBy>
  <cp:lastPrinted>2024-09-11T02:29:39Z</cp:lastPrinted>
  <dcterms:modified xsi:type="dcterms:W3CDTF">2024-09-12T01:51:30Z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